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outlineLvl w:val="0"/>
        <w:rPr>
          <w:rFonts w:ascii="黑体" w:hAnsi="黑体" w:eastAsia="黑体" w:cs="黑体"/>
          <w:kern w:val="2"/>
          <w:szCs w:val="36"/>
        </w:rPr>
      </w:pPr>
      <w:r>
        <w:rPr>
          <w:rFonts w:ascii="黑体" w:hAnsi="黑体" w:eastAsia="黑体" w:cs="黑体"/>
          <w:kern w:val="2"/>
          <w:szCs w:val="36"/>
        </w:rPr>
        <w:t>附件1</w:t>
      </w:r>
    </w:p>
    <w:p>
      <w:pPr>
        <w:ind w:firstLine="0" w:firstLineChars="0"/>
        <w:outlineLvl w:val="0"/>
        <w:rPr>
          <w:rFonts w:ascii="黑体" w:hAnsi="黑体" w:eastAsia="黑体" w:cs="黑体"/>
          <w:kern w:val="2"/>
          <w:szCs w:val="36"/>
        </w:rPr>
      </w:pPr>
    </w:p>
    <w:p>
      <w:pPr>
        <w:ind w:firstLine="800"/>
        <w:jc w:val="center"/>
        <w:rPr>
          <w:rFonts w:ascii="方正小标宋简体" w:hAnsi="黑体" w:eastAsia="方正小标宋简体" w:cs="Times New Roman"/>
          <w:kern w:val="2"/>
          <w:sz w:val="40"/>
          <w:szCs w:val="40"/>
        </w:rPr>
      </w:pPr>
      <w:r>
        <w:rPr>
          <w:rFonts w:ascii="方正小标宋简体" w:hAnsi="黑体" w:eastAsia="方正小标宋简体" w:cs="Times New Roman"/>
          <w:kern w:val="2"/>
          <w:sz w:val="40"/>
          <w:szCs w:val="40"/>
        </w:rPr>
        <w:t>“机器人+园林”应用推广活动应用场景</w:t>
      </w:r>
    </w:p>
    <w:p/>
    <w:p>
      <w:r>
        <w:t>结合园林领域重点需求，设置清洁清扫、绿化养护、娱乐互动、问询导览、售卖配送、健康辅助、智慧巡检、科普教育等八类共计20个应用场景。场景中的产品可具备单一或复合功能。</w:t>
      </w:r>
    </w:p>
    <w:p>
      <w:pPr>
        <w:pStyle w:val="2"/>
      </w:pPr>
      <w:r>
        <w:t>一、清洁清扫类</w:t>
      </w:r>
    </w:p>
    <w:p>
      <w:r>
        <w:t>1、路面清洁机器人</w:t>
      </w:r>
    </w:p>
    <w:p>
      <w:pPr>
        <w:ind w:firstLine="643"/>
      </w:pPr>
      <w:r>
        <w:rPr>
          <w:b/>
          <w:bCs/>
        </w:rPr>
        <w:t>部署位置：</w:t>
      </w:r>
      <w:r>
        <w:t>公园内平坦且可车体可通行的路面。</w:t>
      </w:r>
    </w:p>
    <w:p>
      <w:pPr>
        <w:ind w:firstLine="643"/>
      </w:pPr>
      <w:r>
        <w:rPr>
          <w:b/>
          <w:bCs/>
        </w:rPr>
        <w:t>场景需求：</w:t>
      </w:r>
      <w:r>
        <w:t>定期或按设定计划清扫公园内道路及游玩区域。</w:t>
      </w:r>
    </w:p>
    <w:p>
      <w:pPr>
        <w:ind w:firstLine="643"/>
      </w:pPr>
      <w:r>
        <w:rPr>
          <w:b/>
          <w:bCs/>
        </w:rPr>
        <w:t>产品形态：</w:t>
      </w:r>
      <w:r>
        <w:t>轮式无人驾驶小车。</w:t>
      </w:r>
    </w:p>
    <w:p>
      <w:r>
        <w:t>2、水面清洁机器人</w:t>
      </w:r>
    </w:p>
    <w:p>
      <w:pPr>
        <w:ind w:firstLine="643"/>
      </w:pPr>
      <w:r>
        <w:rPr>
          <w:b/>
          <w:bCs/>
        </w:rPr>
        <w:t>部署位置：</w:t>
      </w:r>
      <w:r>
        <w:t>公园内湿地区域、水面、湖面等</w:t>
      </w:r>
    </w:p>
    <w:p>
      <w:pPr>
        <w:ind w:firstLine="643"/>
      </w:pPr>
      <w:r>
        <w:rPr>
          <w:b/>
          <w:bCs/>
        </w:rPr>
        <w:t>场景需求：</w:t>
      </w:r>
      <w:r>
        <w:t>为公园的水面提供定期的水面清洁服务，可以清理水面上的漂浮垃圾和污垢及落叶和水生生物等。</w:t>
      </w:r>
    </w:p>
    <w:p>
      <w:r>
        <w:rPr>
          <w:bCs/>
        </w:rPr>
        <w:t>产品形态：</w:t>
      </w:r>
      <w:r>
        <w:t>无人船艇。</w:t>
      </w:r>
    </w:p>
    <w:p>
      <w:r>
        <w:t>3、垃圾收集机器人</w:t>
      </w:r>
    </w:p>
    <w:p>
      <w:pPr>
        <w:ind w:firstLine="643"/>
      </w:pPr>
      <w:r>
        <w:rPr>
          <w:b/>
          <w:bCs/>
        </w:rPr>
        <w:t>部署位置：</w:t>
      </w:r>
      <w:r>
        <w:t>公园内车体不可通行的区域、草坪、游客休闲区域等。</w:t>
      </w:r>
    </w:p>
    <w:p>
      <w:pPr>
        <w:ind w:firstLine="643"/>
      </w:pPr>
      <w:r>
        <w:rPr>
          <w:b/>
          <w:bCs/>
        </w:rPr>
        <w:t>场景需求：</w:t>
      </w:r>
      <w:r>
        <w:t>自动识别垃圾并收集到指定位置。</w:t>
      </w:r>
    </w:p>
    <w:p>
      <w:pPr>
        <w:ind w:firstLine="643"/>
      </w:pPr>
      <w:r>
        <w:rPr>
          <w:b/>
          <w:bCs/>
        </w:rPr>
        <w:t>产品形态：</w:t>
      </w:r>
      <w:r>
        <w:t>四足机器人+拣选装置。</w:t>
      </w:r>
    </w:p>
    <w:p>
      <w:pPr>
        <w:pStyle w:val="2"/>
      </w:pPr>
      <w:r>
        <w:t>二、绿化养护类</w:t>
      </w:r>
    </w:p>
    <w:p>
      <w:r>
        <w:t>1、修剪割草机器人</w:t>
      </w:r>
    </w:p>
    <w:p>
      <w:pPr>
        <w:ind w:firstLine="643"/>
      </w:pPr>
      <w:r>
        <w:rPr>
          <w:b/>
        </w:rPr>
        <w:t>部署位置：</w:t>
      </w:r>
      <w:r>
        <w:t>公园草坪区域等。</w:t>
      </w:r>
    </w:p>
    <w:p>
      <w:pPr>
        <w:ind w:firstLine="643"/>
      </w:pPr>
      <w:r>
        <w:rPr>
          <w:b/>
        </w:rPr>
        <w:t>场景需求：</w:t>
      </w:r>
      <w:r>
        <w:t>定期或按设定计划割草和除草。</w:t>
      </w:r>
    </w:p>
    <w:p>
      <w:pPr>
        <w:ind w:firstLine="643"/>
      </w:pPr>
      <w:r>
        <w:rPr>
          <w:b/>
        </w:rPr>
        <w:t>产品形态：</w:t>
      </w:r>
      <w:r>
        <w:t>轮式机器人。</w:t>
      </w:r>
    </w:p>
    <w:p>
      <w:r>
        <w:t>2、消杀/除虫机器人</w:t>
      </w:r>
    </w:p>
    <w:p>
      <w:pPr>
        <w:ind w:firstLine="643"/>
      </w:pPr>
      <w:r>
        <w:rPr>
          <w:b/>
        </w:rPr>
        <w:t>部署位置：</w:t>
      </w:r>
      <w:r>
        <w:t>公园草坪等绿化区域或其他需要消杀的区域等。</w:t>
      </w:r>
    </w:p>
    <w:p>
      <w:pPr>
        <w:ind w:firstLine="64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场景需求：</w:t>
      </w:r>
      <w:r>
        <w:t>定期或按设定计划进行消杀或除虫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ind w:firstLine="643"/>
      </w:pPr>
      <w:r>
        <w:rPr>
          <w:b/>
        </w:rPr>
        <w:t>产品形态：</w:t>
      </w:r>
      <w:r>
        <w:t>轮式或足式机器人。</w:t>
      </w:r>
    </w:p>
    <w:p>
      <w:r>
        <w:t>3、浇水机器人</w:t>
      </w:r>
    </w:p>
    <w:p>
      <w:pPr>
        <w:ind w:firstLine="643"/>
      </w:pPr>
      <w:r>
        <w:rPr>
          <w:b/>
        </w:rPr>
        <w:t>部署位置：</w:t>
      </w:r>
      <w:r>
        <w:t>公园草坪、花卉等植被种植区域等。</w:t>
      </w:r>
    </w:p>
    <w:p>
      <w:pPr>
        <w:ind w:firstLine="643"/>
      </w:pPr>
      <w:r>
        <w:rPr>
          <w:b/>
        </w:rPr>
        <w:t>场景需求</w:t>
      </w:r>
      <w:r>
        <w:t>：具备导航定位、智能避障、边界感知等功能，可以实现加轻松、精准、高效浇水。</w:t>
      </w:r>
    </w:p>
    <w:p>
      <w:pPr>
        <w:ind w:firstLine="643"/>
      </w:pPr>
      <w:r>
        <w:rPr>
          <w:b/>
        </w:rPr>
        <w:t>产品形态：</w:t>
      </w:r>
      <w:r>
        <w:t>轮式机器人、无人机。</w:t>
      </w:r>
    </w:p>
    <w:p>
      <w:pPr>
        <w:pStyle w:val="2"/>
      </w:pPr>
      <w:r>
        <w:t>三、娱乐互动类</w:t>
      </w:r>
    </w:p>
    <w:p>
      <w:r>
        <w:t>1、舞蹈机器人</w:t>
      </w:r>
    </w:p>
    <w:p>
      <w:pPr>
        <w:ind w:firstLine="643"/>
      </w:pPr>
      <w:r>
        <w:rPr>
          <w:b/>
          <w:bCs/>
        </w:rPr>
        <w:t>部署位置：</w:t>
      </w:r>
      <w:r>
        <w:t>景区广场、开放空地等。</w:t>
      </w:r>
    </w:p>
    <w:p>
      <w:pPr>
        <w:ind w:firstLine="643"/>
      </w:pPr>
      <w:r>
        <w:rPr>
          <w:b/>
          <w:bCs/>
        </w:rPr>
        <w:t>场景需求：</w:t>
      </w:r>
      <w:r>
        <w:t>通过表演、音乐、舞蹈等形式，与游客领舞互动等。</w:t>
      </w:r>
    </w:p>
    <w:p>
      <w:pPr>
        <w:ind w:firstLine="643"/>
      </w:pPr>
      <w:r>
        <w:rPr>
          <w:b/>
          <w:bCs/>
        </w:rPr>
        <w:t>产品形态：</w:t>
      </w:r>
      <w:r>
        <w:t>人形机器人、四足机器人。</w:t>
      </w:r>
    </w:p>
    <w:p>
      <w:r>
        <w:t>2、拍照绘画机器人</w:t>
      </w:r>
    </w:p>
    <w:p>
      <w:pPr>
        <w:ind w:firstLine="643"/>
      </w:pPr>
      <w:r>
        <w:rPr>
          <w:b/>
          <w:bCs/>
        </w:rPr>
        <w:t>部署位置：</w:t>
      </w:r>
      <w:r>
        <w:t>景区游客中心、关键景点位置、户外休闲区、景区广场等。</w:t>
      </w:r>
    </w:p>
    <w:p>
      <w:pPr>
        <w:ind w:firstLine="643"/>
      </w:pPr>
      <w:r>
        <w:rPr>
          <w:b/>
          <w:bCs/>
        </w:rPr>
        <w:t>场景需求：</w:t>
      </w:r>
      <w:r>
        <w:t>可以自由移动的机器人，随时随地为游客提供拍照服务，同时可以根据现场拍摄的照片或游客上传的照片提供绘画打印、素描速写等服务。</w:t>
      </w:r>
    </w:p>
    <w:p>
      <w:pPr>
        <w:ind w:firstLine="643"/>
      </w:pPr>
      <w:r>
        <w:rPr>
          <w:b/>
          <w:bCs/>
        </w:rPr>
        <w:t>产品形态：</w:t>
      </w:r>
      <w:r>
        <w:t>复合移动机器人。</w:t>
      </w:r>
    </w:p>
    <w:p>
      <w:r>
        <w:t>3、点播机器人</w:t>
      </w:r>
    </w:p>
    <w:p>
      <w:pPr>
        <w:ind w:firstLine="643"/>
      </w:pPr>
      <w:r>
        <w:rPr>
          <w:b/>
          <w:bCs/>
        </w:rPr>
        <w:t>部署位置：</w:t>
      </w:r>
      <w:r>
        <w:t>景区游客中心、关键景点位置等。</w:t>
      </w:r>
    </w:p>
    <w:p>
      <w:pPr>
        <w:ind w:firstLine="643"/>
      </w:pPr>
      <w:r>
        <w:rPr>
          <w:b/>
        </w:rPr>
        <w:t>场景需求：</w:t>
      </w:r>
      <w:r>
        <w:t>具有现场直播、自由移动等功能，可以满足游客远程直播交互体验。</w:t>
      </w:r>
    </w:p>
    <w:p>
      <w:pPr>
        <w:ind w:firstLine="643"/>
      </w:pPr>
      <w:r>
        <w:rPr>
          <w:b/>
          <w:bCs/>
        </w:rPr>
        <w:t>产品形态：</w:t>
      </w:r>
      <w:r>
        <w:t>轮式/足式移动机器人。</w:t>
      </w:r>
    </w:p>
    <w:p>
      <w:pPr>
        <w:pStyle w:val="2"/>
      </w:pPr>
      <w:r>
        <w:t>四、问询导览类</w:t>
      </w:r>
    </w:p>
    <w:p>
      <w:r>
        <w:t>1、智能问答机器人</w:t>
      </w:r>
    </w:p>
    <w:p>
      <w:pPr>
        <w:ind w:firstLine="643"/>
      </w:pPr>
      <w:r>
        <w:rPr>
          <w:b/>
          <w:bCs/>
        </w:rPr>
        <w:t>部署位置：</w:t>
      </w:r>
      <w:r>
        <w:t>景区门口、主要道路交叉口、关键景点位置等。</w:t>
      </w:r>
    </w:p>
    <w:p>
      <w:pPr>
        <w:ind w:firstLine="643"/>
      </w:pPr>
      <w:r>
        <w:rPr>
          <w:b/>
          <w:bCs/>
        </w:rPr>
        <w:t>场景需求：</w:t>
      </w:r>
      <w:r>
        <w:t>在景区门口提供咨询问答、重要信息播报、公园内的路线引导，在关键景点位置提供景点介绍等，与大模型结合，具备语音、视频交互功能，可支持多国语言。</w:t>
      </w:r>
    </w:p>
    <w:p>
      <w:pPr>
        <w:ind w:firstLine="643"/>
      </w:pPr>
      <w:r>
        <w:rPr>
          <w:b/>
          <w:bCs/>
        </w:rPr>
        <w:t>产品形态：</w:t>
      </w:r>
      <w:r>
        <w:t>轮式或足式机器人。</w:t>
      </w:r>
    </w:p>
    <w:p>
      <w:r>
        <w:t>2、引路机器人</w:t>
      </w:r>
    </w:p>
    <w:p>
      <w:pPr>
        <w:ind w:firstLine="643"/>
      </w:pPr>
      <w:r>
        <w:rPr>
          <w:b/>
        </w:rPr>
        <w:t>部署位置：</w:t>
      </w:r>
      <w:r>
        <w:t>公园入口、复杂路况交叉口等。</w:t>
      </w:r>
    </w:p>
    <w:p>
      <w:pPr>
        <w:ind w:firstLine="643"/>
      </w:pPr>
      <w:r>
        <w:rPr>
          <w:b/>
        </w:rPr>
        <w:t>场景需求：</w:t>
      </w:r>
      <w:r>
        <w:t>提供公园重要景点实时引路和指引等。</w:t>
      </w:r>
    </w:p>
    <w:p>
      <w:pPr>
        <w:ind w:firstLine="643"/>
      </w:pPr>
      <w:r>
        <w:rPr>
          <w:b/>
          <w:bCs/>
        </w:rPr>
        <w:t>产品形态：</w:t>
      </w:r>
      <w:r>
        <w:t>轮式或足式机器人。</w:t>
      </w:r>
    </w:p>
    <w:p>
      <w:pPr>
        <w:pStyle w:val="2"/>
      </w:pPr>
      <w:r>
        <w:t>五、售卖配送类</w:t>
      </w:r>
    </w:p>
    <w:p>
      <w:r>
        <w:t>1、餐饮售卖机器人</w:t>
      </w:r>
    </w:p>
    <w:p>
      <w:pPr>
        <w:ind w:firstLine="643"/>
      </w:pPr>
      <w:r>
        <w:rPr>
          <w:b/>
          <w:bCs/>
        </w:rPr>
        <w:t>部署位置：</w:t>
      </w:r>
      <w:r>
        <w:t>景区入口处、户外休闲区、游乐区、餐饮区等。</w:t>
      </w:r>
    </w:p>
    <w:p>
      <w:pPr>
        <w:ind w:firstLine="643"/>
      </w:pPr>
      <w:r>
        <w:rPr>
          <w:b/>
          <w:bCs/>
        </w:rPr>
        <w:t>场景需求：</w:t>
      </w:r>
      <w:r>
        <w:t>可以为游客提供移动式餐饮售卖，冰淇淋售卖，可以进行现场咖啡制作，饮料制作，冰淇淋制作等。</w:t>
      </w:r>
    </w:p>
    <w:p>
      <w:pPr>
        <w:ind w:firstLine="643"/>
      </w:pPr>
      <w:r>
        <w:rPr>
          <w:b/>
          <w:bCs/>
        </w:rPr>
        <w:t>产品形态：</w:t>
      </w:r>
      <w:r>
        <w:t>双臂机器人。</w:t>
      </w:r>
    </w:p>
    <w:p>
      <w:r>
        <w:t>2、配送机器人</w:t>
      </w:r>
    </w:p>
    <w:p>
      <w:pPr>
        <w:ind w:firstLine="643"/>
      </w:pPr>
      <w:r>
        <w:rPr>
          <w:b/>
          <w:bCs/>
        </w:rPr>
        <w:t>部署位置：</w:t>
      </w:r>
      <w:r>
        <w:t>景区入口处、景区主要通道、关键景点位置、餐饮区域等。</w:t>
      </w:r>
    </w:p>
    <w:p>
      <w:pPr>
        <w:ind w:firstLine="643"/>
      </w:pPr>
      <w:r>
        <w:rPr>
          <w:b/>
          <w:bCs/>
        </w:rPr>
        <w:t>场景需求：</w:t>
      </w:r>
      <w:r>
        <w:t>可以为游客提供景区内纪念品，食物餐饮，物品的配送服务，可以根据游客需求配送到指定地点等。</w:t>
      </w:r>
    </w:p>
    <w:p>
      <w:pPr>
        <w:ind w:firstLine="643"/>
      </w:pPr>
      <w:r>
        <w:rPr>
          <w:b/>
          <w:bCs/>
        </w:rPr>
        <w:t>产品形态：</w:t>
      </w:r>
      <w:r>
        <w:t>轮式机器人。</w:t>
      </w:r>
    </w:p>
    <w:p>
      <w:r>
        <w:t>3、迎宾售票机器人</w:t>
      </w:r>
    </w:p>
    <w:p>
      <w:pPr>
        <w:ind w:firstLine="643"/>
      </w:pPr>
      <w:r>
        <w:rPr>
          <w:b/>
          <w:bCs/>
        </w:rPr>
        <w:t>部署位置：</w:t>
      </w:r>
      <w:r>
        <w:t>景区门口。</w:t>
      </w:r>
    </w:p>
    <w:p>
      <w:pPr>
        <w:ind w:firstLine="643"/>
      </w:pPr>
      <w:r>
        <w:rPr>
          <w:b/>
          <w:bCs/>
        </w:rPr>
        <w:t>场景需求：</w:t>
      </w:r>
      <w:r>
        <w:t>在景区门口主动欢迎游客并可提供咨询服务，提供门票售卖服务，与大模型结合，具备语音、视频交互功能，可支持多国语言。</w:t>
      </w:r>
    </w:p>
    <w:p>
      <w:pPr>
        <w:ind w:firstLine="643"/>
      </w:pPr>
      <w:r>
        <w:rPr>
          <w:b/>
          <w:bCs/>
        </w:rPr>
        <w:t>产品形态：</w:t>
      </w:r>
      <w:r>
        <w:t>轮式或足式机器人。</w:t>
      </w:r>
    </w:p>
    <w:p>
      <w:pPr>
        <w:pStyle w:val="2"/>
      </w:pPr>
      <w:r>
        <w:t>六、健康辅助类</w:t>
      </w:r>
    </w:p>
    <w:p>
      <w:r>
        <w:t>1、健康检测</w:t>
      </w:r>
    </w:p>
    <w:p>
      <w:pPr>
        <w:ind w:firstLine="643"/>
      </w:pPr>
      <w:r>
        <w:rPr>
          <w:b/>
          <w:bCs/>
        </w:rPr>
        <w:t>部署位置：</w:t>
      </w:r>
      <w:r>
        <w:t>景区入口处、景区主要通道、户外休闲区等。</w:t>
      </w:r>
    </w:p>
    <w:p>
      <w:pPr>
        <w:ind w:firstLine="643"/>
      </w:pPr>
      <w:r>
        <w:rPr>
          <w:b/>
          <w:bCs/>
        </w:rPr>
        <w:t>场景需求：</w:t>
      </w:r>
      <w:r>
        <w:t>可以为游客提供体温测量、心率血压监测，同时配备语音识别和人机交互功能，为游客提供健康咨询和建议等。</w:t>
      </w:r>
    </w:p>
    <w:p>
      <w:pPr>
        <w:ind w:firstLine="64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</w:rPr>
        <w:t>产品形态：</w:t>
      </w:r>
      <w:r>
        <w:t>轮式机器人。</w:t>
      </w:r>
    </w:p>
    <w:p>
      <w:r>
        <w:t>2、外骨骼助力体验</w:t>
      </w:r>
    </w:p>
    <w:p>
      <w:pPr>
        <w:ind w:firstLine="643"/>
      </w:pPr>
      <w:r>
        <w:rPr>
          <w:b/>
          <w:bCs/>
        </w:rPr>
        <w:t>部署位置：</w:t>
      </w:r>
      <w:r>
        <w:t>景区入口处、户外休闲区、健身区域等。</w:t>
      </w:r>
    </w:p>
    <w:p>
      <w:pPr>
        <w:ind w:firstLine="643"/>
      </w:pPr>
      <w:r>
        <w:rPr>
          <w:b/>
          <w:bCs/>
        </w:rPr>
        <w:t>场景需求：</w:t>
      </w:r>
      <w:r>
        <w:t>为公园内游客提供行走、台阶等助力支持。</w:t>
      </w:r>
    </w:p>
    <w:p>
      <w:r>
        <w:t>产品形态：外骨骼。</w:t>
      </w:r>
    </w:p>
    <w:p>
      <w:pPr>
        <w:pStyle w:val="2"/>
      </w:pPr>
      <w:r>
        <w:t>七、安防巡检类</w:t>
      </w:r>
    </w:p>
    <w:p>
      <w:r>
        <w:t>1、文明游园巡检机器人</w:t>
      </w:r>
    </w:p>
    <w:p>
      <w:pPr>
        <w:ind w:firstLine="643"/>
      </w:pPr>
      <w:r>
        <w:rPr>
          <w:b/>
        </w:rPr>
        <w:t>部署位置：</w:t>
      </w:r>
      <w:r>
        <w:t>公园入口、游客休息聚集局域、道路及重点设置和危险区域等。</w:t>
      </w:r>
    </w:p>
    <w:p>
      <w:pPr>
        <w:ind w:firstLine="643"/>
      </w:pPr>
      <w:r>
        <w:rPr>
          <w:b/>
        </w:rPr>
        <w:t>场景需求：</w:t>
      </w:r>
      <w:r>
        <w:t>具有人脸识别、语音提示等功能，可以实现公园游客遛狗、聚众、打闹等不文明行为监控和报警。</w:t>
      </w:r>
    </w:p>
    <w:p>
      <w:pPr>
        <w:ind w:firstLine="643"/>
      </w:pPr>
      <w:r>
        <w:rPr>
          <w:b/>
        </w:rPr>
        <w:t>产品形态：</w:t>
      </w:r>
      <w:r>
        <w:t>轮式机器人、腿足机器人。</w:t>
      </w:r>
    </w:p>
    <w:p>
      <w:r>
        <w:t>2、水面巡检机器人</w:t>
      </w:r>
    </w:p>
    <w:p>
      <w:pPr>
        <w:ind w:firstLine="643"/>
      </w:pPr>
      <w:bookmarkStart w:id="0" w:name="_Hlk161397961"/>
      <w:r>
        <w:rPr>
          <w:b/>
        </w:rPr>
        <w:t>部署位置：</w:t>
      </w:r>
      <w:r>
        <w:t>公园湖泊、河流、闸口区域等。</w:t>
      </w:r>
    </w:p>
    <w:p>
      <w:pPr>
        <w:ind w:firstLine="643"/>
      </w:pPr>
      <w:r>
        <w:rPr>
          <w:b/>
        </w:rPr>
        <w:t>场景需求：</w:t>
      </w:r>
      <w:r>
        <w:t>可以进行实时、连续的水质监测，水面设备及环境巡检检测。</w:t>
      </w:r>
    </w:p>
    <w:p>
      <w:pPr>
        <w:ind w:firstLine="643"/>
      </w:pPr>
      <w:r>
        <w:rPr>
          <w:b/>
        </w:rPr>
        <w:t>产品形态：</w:t>
      </w:r>
      <w:r>
        <w:t>无人船艇。</w:t>
      </w:r>
    </w:p>
    <w:bookmarkEnd w:id="0"/>
    <w:p>
      <w:r>
        <w:t>3、动植物监测巡检机器人</w:t>
      </w:r>
    </w:p>
    <w:p>
      <w:pPr>
        <w:ind w:firstLine="643"/>
      </w:pPr>
      <w:r>
        <w:rPr>
          <w:b/>
        </w:rPr>
        <w:t>部署位置：</w:t>
      </w:r>
      <w:r>
        <w:t>公园草坪、花卉等植被种植区域等。</w:t>
      </w:r>
    </w:p>
    <w:p>
      <w:pPr>
        <w:ind w:firstLine="643"/>
      </w:pPr>
      <w:r>
        <w:rPr>
          <w:b/>
        </w:rPr>
        <w:t>场景需求</w:t>
      </w:r>
      <w:r>
        <w:t>：具备花草、树木等植被和动物识别等功能，可以对植被和动物进行生长监测，辅助公园管理。</w:t>
      </w:r>
    </w:p>
    <w:p>
      <w:pPr>
        <w:ind w:firstLine="643"/>
      </w:pPr>
      <w:r>
        <w:rPr>
          <w:b/>
        </w:rPr>
        <w:t>产品形态：</w:t>
      </w:r>
      <w:r>
        <w:t>轮式机器人、无人机。</w:t>
      </w:r>
    </w:p>
    <w:p>
      <w:pPr>
        <w:pStyle w:val="2"/>
      </w:pPr>
      <w:r>
        <w:t>八、科普教育类</w:t>
      </w:r>
    </w:p>
    <w:p>
      <w:r>
        <w:t>1、科普教育机器人</w:t>
      </w:r>
    </w:p>
    <w:p>
      <w:pPr>
        <w:ind w:firstLine="643"/>
      </w:pPr>
      <w:r>
        <w:rPr>
          <w:b/>
        </w:rPr>
        <w:t>部署位置：</w:t>
      </w:r>
      <w:r>
        <w:t>公园单独设置科普角区域等。</w:t>
      </w:r>
    </w:p>
    <w:p>
      <w:pPr>
        <w:ind w:firstLine="643"/>
      </w:pPr>
      <w:r>
        <w:rPr>
          <w:b/>
        </w:rPr>
        <w:t>场景需求：</w:t>
      </w:r>
      <w:r>
        <w:t>重点介绍机器人的小知识、引导游客体验机器人公园内的各种类型机器人，介绍体验方法。</w:t>
      </w:r>
    </w:p>
    <w:p>
      <w:pPr>
        <w:ind w:firstLine="643"/>
      </w:pPr>
      <w:r>
        <w:rPr>
          <w:b/>
        </w:rPr>
        <w:t>产品形态：</w:t>
      </w:r>
      <w:r>
        <w:t>轮式、足式机器人。</w:t>
      </w:r>
    </w:p>
    <w:p/>
    <w:p>
      <w:pPr>
        <w:ind w:left="0" w:leftChars="0" w:firstLine="0" w:firstLineChars="0"/>
      </w:pPr>
      <w:bookmarkStart w:id="1" w:name="_GoBack"/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C6DF71"/>
    <w:multiLevelType w:val="multilevel"/>
    <w:tmpl w:val="5EC6DF71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HorizontalSpacing w:val="3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kN2EwNzY2NWNkMjEzNGVjNjgxMzQzMzZjYzI3NjIifQ=="/>
  </w:docVars>
  <w:rsids>
    <w:rsidRoot w:val="1FF742BA"/>
    <w:rsid w:val="0000402D"/>
    <w:rsid w:val="00006322"/>
    <w:rsid w:val="00024AEB"/>
    <w:rsid w:val="00026E22"/>
    <w:rsid w:val="00047AD9"/>
    <w:rsid w:val="00057104"/>
    <w:rsid w:val="00070B47"/>
    <w:rsid w:val="000C0842"/>
    <w:rsid w:val="001366B9"/>
    <w:rsid w:val="00161206"/>
    <w:rsid w:val="00177BC8"/>
    <w:rsid w:val="00180BE8"/>
    <w:rsid w:val="00194EE6"/>
    <w:rsid w:val="001A2A25"/>
    <w:rsid w:val="001C03ED"/>
    <w:rsid w:val="001C37E3"/>
    <w:rsid w:val="001C6BE8"/>
    <w:rsid w:val="001D2797"/>
    <w:rsid w:val="001E5A89"/>
    <w:rsid w:val="0023074A"/>
    <w:rsid w:val="00267C10"/>
    <w:rsid w:val="00290298"/>
    <w:rsid w:val="002B66C5"/>
    <w:rsid w:val="002E3ADD"/>
    <w:rsid w:val="002F5987"/>
    <w:rsid w:val="00301324"/>
    <w:rsid w:val="0030278F"/>
    <w:rsid w:val="00307523"/>
    <w:rsid w:val="00324FA9"/>
    <w:rsid w:val="003A601F"/>
    <w:rsid w:val="003B161B"/>
    <w:rsid w:val="003C6D33"/>
    <w:rsid w:val="003C7D14"/>
    <w:rsid w:val="00402929"/>
    <w:rsid w:val="00424EA5"/>
    <w:rsid w:val="00454C71"/>
    <w:rsid w:val="00496759"/>
    <w:rsid w:val="004B0575"/>
    <w:rsid w:val="004C271C"/>
    <w:rsid w:val="004D10F6"/>
    <w:rsid w:val="00524043"/>
    <w:rsid w:val="00562095"/>
    <w:rsid w:val="005661CD"/>
    <w:rsid w:val="005B123D"/>
    <w:rsid w:val="005C5542"/>
    <w:rsid w:val="005E4184"/>
    <w:rsid w:val="005E74CB"/>
    <w:rsid w:val="006251ED"/>
    <w:rsid w:val="00653992"/>
    <w:rsid w:val="00660969"/>
    <w:rsid w:val="00672E2F"/>
    <w:rsid w:val="00677140"/>
    <w:rsid w:val="00715336"/>
    <w:rsid w:val="00745AC4"/>
    <w:rsid w:val="00764677"/>
    <w:rsid w:val="00793E40"/>
    <w:rsid w:val="007A0D37"/>
    <w:rsid w:val="007D288C"/>
    <w:rsid w:val="007D360C"/>
    <w:rsid w:val="007E1891"/>
    <w:rsid w:val="008272FC"/>
    <w:rsid w:val="00831302"/>
    <w:rsid w:val="008318AC"/>
    <w:rsid w:val="0083624D"/>
    <w:rsid w:val="00836FCD"/>
    <w:rsid w:val="008413BD"/>
    <w:rsid w:val="00877352"/>
    <w:rsid w:val="00881C42"/>
    <w:rsid w:val="008911B5"/>
    <w:rsid w:val="008959F2"/>
    <w:rsid w:val="008A01CA"/>
    <w:rsid w:val="008A2DA0"/>
    <w:rsid w:val="008B4E28"/>
    <w:rsid w:val="008B57E3"/>
    <w:rsid w:val="008D4BB1"/>
    <w:rsid w:val="00965F1A"/>
    <w:rsid w:val="00991BE6"/>
    <w:rsid w:val="009A0235"/>
    <w:rsid w:val="009A2350"/>
    <w:rsid w:val="009F40DF"/>
    <w:rsid w:val="00A014BB"/>
    <w:rsid w:val="00A10A54"/>
    <w:rsid w:val="00A504AD"/>
    <w:rsid w:val="00A770B6"/>
    <w:rsid w:val="00AC1E8A"/>
    <w:rsid w:val="00AD5C95"/>
    <w:rsid w:val="00AE3FAE"/>
    <w:rsid w:val="00B22DD2"/>
    <w:rsid w:val="00B2488D"/>
    <w:rsid w:val="00B34780"/>
    <w:rsid w:val="00B4014A"/>
    <w:rsid w:val="00B40B8C"/>
    <w:rsid w:val="00B442F9"/>
    <w:rsid w:val="00B51EEB"/>
    <w:rsid w:val="00B761C5"/>
    <w:rsid w:val="00BA12B5"/>
    <w:rsid w:val="00BB1B80"/>
    <w:rsid w:val="00BC1189"/>
    <w:rsid w:val="00BC3FB5"/>
    <w:rsid w:val="00BD76EE"/>
    <w:rsid w:val="00C00B19"/>
    <w:rsid w:val="00C23FAC"/>
    <w:rsid w:val="00C26C77"/>
    <w:rsid w:val="00C31EDB"/>
    <w:rsid w:val="00C36003"/>
    <w:rsid w:val="00C42AB0"/>
    <w:rsid w:val="00CA030C"/>
    <w:rsid w:val="00CC6265"/>
    <w:rsid w:val="00CD1393"/>
    <w:rsid w:val="00CD49F3"/>
    <w:rsid w:val="00CE26A5"/>
    <w:rsid w:val="00CE28DD"/>
    <w:rsid w:val="00CF69DD"/>
    <w:rsid w:val="00D62FA7"/>
    <w:rsid w:val="00D67854"/>
    <w:rsid w:val="00D802AF"/>
    <w:rsid w:val="00D83DC9"/>
    <w:rsid w:val="00D86702"/>
    <w:rsid w:val="00D94690"/>
    <w:rsid w:val="00D954B2"/>
    <w:rsid w:val="00D974C6"/>
    <w:rsid w:val="00DC5D5A"/>
    <w:rsid w:val="00DD282A"/>
    <w:rsid w:val="00DE3811"/>
    <w:rsid w:val="00DF4982"/>
    <w:rsid w:val="00E44AD8"/>
    <w:rsid w:val="00E77642"/>
    <w:rsid w:val="00E82149"/>
    <w:rsid w:val="00EB6B1C"/>
    <w:rsid w:val="00ED03B7"/>
    <w:rsid w:val="00EE70B1"/>
    <w:rsid w:val="00EF2A95"/>
    <w:rsid w:val="00F10B4F"/>
    <w:rsid w:val="00F5134D"/>
    <w:rsid w:val="00F535FD"/>
    <w:rsid w:val="00F6076A"/>
    <w:rsid w:val="00F77E81"/>
    <w:rsid w:val="00FB57A6"/>
    <w:rsid w:val="00FC494C"/>
    <w:rsid w:val="00FE16CF"/>
    <w:rsid w:val="02E94EF6"/>
    <w:rsid w:val="03004097"/>
    <w:rsid w:val="03E577E0"/>
    <w:rsid w:val="04260C26"/>
    <w:rsid w:val="044760D1"/>
    <w:rsid w:val="052265D2"/>
    <w:rsid w:val="06371FB0"/>
    <w:rsid w:val="06817756"/>
    <w:rsid w:val="0725134D"/>
    <w:rsid w:val="072C794D"/>
    <w:rsid w:val="0887494A"/>
    <w:rsid w:val="088C5296"/>
    <w:rsid w:val="0C41287B"/>
    <w:rsid w:val="0D512324"/>
    <w:rsid w:val="0F041845"/>
    <w:rsid w:val="0FC95864"/>
    <w:rsid w:val="0FD65A2D"/>
    <w:rsid w:val="11D922AA"/>
    <w:rsid w:val="11FF551A"/>
    <w:rsid w:val="14691C04"/>
    <w:rsid w:val="17256DCA"/>
    <w:rsid w:val="18747883"/>
    <w:rsid w:val="1B2F14C2"/>
    <w:rsid w:val="1C1D3529"/>
    <w:rsid w:val="1C494637"/>
    <w:rsid w:val="1CE05E0F"/>
    <w:rsid w:val="1D38400E"/>
    <w:rsid w:val="1D3F3109"/>
    <w:rsid w:val="1EC7640D"/>
    <w:rsid w:val="1FD3171B"/>
    <w:rsid w:val="1FF742BA"/>
    <w:rsid w:val="20A74D36"/>
    <w:rsid w:val="21EF6C3A"/>
    <w:rsid w:val="21F44109"/>
    <w:rsid w:val="22053A40"/>
    <w:rsid w:val="222C4088"/>
    <w:rsid w:val="22A639EE"/>
    <w:rsid w:val="23305E7B"/>
    <w:rsid w:val="236D38B6"/>
    <w:rsid w:val="25D94FA6"/>
    <w:rsid w:val="26241C9A"/>
    <w:rsid w:val="27F751B9"/>
    <w:rsid w:val="284068C2"/>
    <w:rsid w:val="286A4593"/>
    <w:rsid w:val="296E7A21"/>
    <w:rsid w:val="2A594BB2"/>
    <w:rsid w:val="2ABB5F47"/>
    <w:rsid w:val="2C636913"/>
    <w:rsid w:val="2DEF4B1F"/>
    <w:rsid w:val="2E455A19"/>
    <w:rsid w:val="2EE15896"/>
    <w:rsid w:val="2FD944DB"/>
    <w:rsid w:val="30CF4367"/>
    <w:rsid w:val="30E12F02"/>
    <w:rsid w:val="311441D7"/>
    <w:rsid w:val="31350B00"/>
    <w:rsid w:val="31DA3524"/>
    <w:rsid w:val="370B0CAD"/>
    <w:rsid w:val="374D49E8"/>
    <w:rsid w:val="39416C53"/>
    <w:rsid w:val="39BD13BD"/>
    <w:rsid w:val="3AEE1E78"/>
    <w:rsid w:val="3B4E3D70"/>
    <w:rsid w:val="3B912DD7"/>
    <w:rsid w:val="3BAE465B"/>
    <w:rsid w:val="3C5C5193"/>
    <w:rsid w:val="3C635FA0"/>
    <w:rsid w:val="3CDF199F"/>
    <w:rsid w:val="3D153482"/>
    <w:rsid w:val="3D21003F"/>
    <w:rsid w:val="3DB84873"/>
    <w:rsid w:val="3F025137"/>
    <w:rsid w:val="3FA644B4"/>
    <w:rsid w:val="44A41DCD"/>
    <w:rsid w:val="44C827B9"/>
    <w:rsid w:val="45014EAB"/>
    <w:rsid w:val="455D6F14"/>
    <w:rsid w:val="45C75D73"/>
    <w:rsid w:val="48B04A20"/>
    <w:rsid w:val="4A9B375B"/>
    <w:rsid w:val="4B1D5DFA"/>
    <w:rsid w:val="4E1934E7"/>
    <w:rsid w:val="4E251756"/>
    <w:rsid w:val="4E334FB5"/>
    <w:rsid w:val="4E380DEB"/>
    <w:rsid w:val="4E6A65B5"/>
    <w:rsid w:val="506E72BE"/>
    <w:rsid w:val="52571C20"/>
    <w:rsid w:val="527A5DB2"/>
    <w:rsid w:val="52F354FA"/>
    <w:rsid w:val="53684698"/>
    <w:rsid w:val="53A47726"/>
    <w:rsid w:val="542A2224"/>
    <w:rsid w:val="55FC2DD2"/>
    <w:rsid w:val="56692F5A"/>
    <w:rsid w:val="56E634A3"/>
    <w:rsid w:val="56EB28CA"/>
    <w:rsid w:val="56EE22C2"/>
    <w:rsid w:val="57835F96"/>
    <w:rsid w:val="57FE3345"/>
    <w:rsid w:val="58582068"/>
    <w:rsid w:val="59617F76"/>
    <w:rsid w:val="5AA36E65"/>
    <w:rsid w:val="5ABF12B7"/>
    <w:rsid w:val="5B6836FC"/>
    <w:rsid w:val="5B6D231B"/>
    <w:rsid w:val="5CA86D3D"/>
    <w:rsid w:val="5CD95A20"/>
    <w:rsid w:val="5CF51B3D"/>
    <w:rsid w:val="5DBA7B13"/>
    <w:rsid w:val="5DDD3DBA"/>
    <w:rsid w:val="5EB153BA"/>
    <w:rsid w:val="5F1F67DD"/>
    <w:rsid w:val="61762CE3"/>
    <w:rsid w:val="62BF5CAA"/>
    <w:rsid w:val="64D27B4C"/>
    <w:rsid w:val="64D64DB9"/>
    <w:rsid w:val="650A624F"/>
    <w:rsid w:val="653F75C9"/>
    <w:rsid w:val="654331E4"/>
    <w:rsid w:val="67602B70"/>
    <w:rsid w:val="68BD6614"/>
    <w:rsid w:val="69075E9C"/>
    <w:rsid w:val="69EA30F4"/>
    <w:rsid w:val="6B9E2B63"/>
    <w:rsid w:val="6BE82FF2"/>
    <w:rsid w:val="6C0528AE"/>
    <w:rsid w:val="6C57189D"/>
    <w:rsid w:val="6CA03F96"/>
    <w:rsid w:val="6F336F61"/>
    <w:rsid w:val="6FE17500"/>
    <w:rsid w:val="70DB014A"/>
    <w:rsid w:val="70EE6E74"/>
    <w:rsid w:val="713549FC"/>
    <w:rsid w:val="734824D7"/>
    <w:rsid w:val="737F408F"/>
    <w:rsid w:val="751C3136"/>
    <w:rsid w:val="754D101A"/>
    <w:rsid w:val="76BF04DF"/>
    <w:rsid w:val="76ED5CC5"/>
    <w:rsid w:val="77C10D1D"/>
    <w:rsid w:val="790F74A8"/>
    <w:rsid w:val="79781183"/>
    <w:rsid w:val="7A3B1FFB"/>
    <w:rsid w:val="7A6033EF"/>
    <w:rsid w:val="7A930B79"/>
    <w:rsid w:val="7DC06BDF"/>
    <w:rsid w:val="7F012E99"/>
    <w:rsid w:val="7F515AAD"/>
    <w:rsid w:val="FEBFC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tabs>
        <w:tab w:val="left" w:pos="0"/>
      </w:tabs>
      <w:jc w:val="left"/>
      <w:outlineLvl w:val="0"/>
    </w:pPr>
    <w:rPr>
      <w:rFonts w:ascii="黑体" w:hAnsi="黑体" w:eastAsia="黑体" w:cs="黑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widowControl/>
      <w:numPr>
        <w:ilvl w:val="1"/>
        <w:numId w:val="1"/>
      </w:numPr>
      <w:tabs>
        <w:tab w:val="left" w:pos="0"/>
      </w:tabs>
      <w:ind w:firstLineChars="0"/>
      <w:outlineLvl w:val="1"/>
    </w:pPr>
    <w:rPr>
      <w:rFonts w:ascii="楷体" w:hAnsi="楷体" w:eastAsia="楷体" w:cs="Times New Roman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tabs>
        <w:tab w:val="left" w:pos="0"/>
      </w:tabs>
      <w:ind w:firstLine="0" w:firstLineChars="0"/>
      <w:outlineLvl w:val="2"/>
    </w:p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ind w:firstLine="0" w:firstLineChars="0"/>
      <w:outlineLvl w:val="3"/>
    </w:p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ind w:firstLine="0" w:firstLineChars="0"/>
      <w:outlineLvl w:val="4"/>
    </w:p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ind w:firstLine="0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27"/>
    <w:qFormat/>
    <w:uiPriority w:val="0"/>
    <w:pPr>
      <w:jc w:val="left"/>
    </w:pPr>
  </w:style>
  <w:style w:type="paragraph" w:styleId="12">
    <w:name w:val="Balloon Text"/>
    <w:basedOn w:val="1"/>
    <w:link w:val="26"/>
    <w:qFormat/>
    <w:uiPriority w:val="0"/>
    <w:pPr>
      <w:spacing w:line="240" w:lineRule="auto"/>
    </w:pPr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eastAsia="宋体"/>
      <w:sz w:val="2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5">
    <w:name w:val="Title"/>
    <w:basedOn w:val="1"/>
    <w:next w:val="1"/>
    <w:qFormat/>
    <w:uiPriority w:val="0"/>
    <w:pPr>
      <w:ind w:firstLine="0" w:firstLineChars="0"/>
      <w:jc w:val="center"/>
    </w:pPr>
    <w:rPr>
      <w:rFonts w:ascii="方正小标宋简体" w:hAnsi="方正小标宋简体" w:eastAsia="方正小标宋简体" w:cs="方正小标宋简体"/>
      <w:bCs/>
      <w:sz w:val="44"/>
      <w:szCs w:val="44"/>
    </w:rPr>
  </w:style>
  <w:style w:type="paragraph" w:styleId="16">
    <w:name w:val="annotation subject"/>
    <w:basedOn w:val="11"/>
    <w:next w:val="11"/>
    <w:link w:val="28"/>
    <w:qFormat/>
    <w:uiPriority w:val="0"/>
    <w:rPr>
      <w:b/>
      <w:bCs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qFormat/>
    <w:uiPriority w:val="0"/>
    <w:rPr>
      <w:rFonts w:ascii="宋体" w:hAnsi="宋体" w:eastAsia="宋体" w:cs="宋体"/>
      <w:sz w:val="28"/>
      <w:szCs w:val="28"/>
    </w:rPr>
  </w:style>
  <w:style w:type="character" w:styleId="22">
    <w:name w:val="Hyperlink"/>
    <w:basedOn w:val="19"/>
    <w:qFormat/>
    <w:uiPriority w:val="0"/>
    <w:rPr>
      <w:color w:val="0000FF"/>
      <w:u w:val="single"/>
    </w:rPr>
  </w:style>
  <w:style w:type="character" w:styleId="23">
    <w:name w:val="annotation reference"/>
    <w:basedOn w:val="19"/>
    <w:qFormat/>
    <w:uiPriority w:val="0"/>
    <w:rPr>
      <w:sz w:val="21"/>
      <w:szCs w:val="21"/>
    </w:rPr>
  </w:style>
  <w:style w:type="character" w:customStyle="1" w:styleId="24">
    <w:name w:val="标题 1 字符"/>
    <w:link w:val="2"/>
    <w:qFormat/>
    <w:uiPriority w:val="0"/>
    <w:rPr>
      <w:rFonts w:ascii="黑体" w:hAnsi="黑体" w:eastAsia="黑体" w:cs="黑体"/>
      <w:kern w:val="44"/>
      <w:sz w:val="32"/>
      <w:szCs w:val="32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  <w:style w:type="character" w:customStyle="1" w:styleId="26">
    <w:name w:val="批注框文本 字符"/>
    <w:basedOn w:val="19"/>
    <w:link w:val="12"/>
    <w:qFormat/>
    <w:uiPriority w:val="0"/>
    <w:rPr>
      <w:rFonts w:ascii="仿宋_GB2312" w:hAnsi="仿宋_GB2312" w:eastAsia="仿宋_GB2312" w:cs="仿宋_GB2312"/>
      <w:sz w:val="18"/>
      <w:szCs w:val="18"/>
    </w:rPr>
  </w:style>
  <w:style w:type="character" w:customStyle="1" w:styleId="27">
    <w:name w:val="批注文字 字符"/>
    <w:basedOn w:val="19"/>
    <w:link w:val="11"/>
    <w:qFormat/>
    <w:uiPriority w:val="0"/>
    <w:rPr>
      <w:rFonts w:ascii="仿宋_GB2312" w:hAnsi="仿宋_GB2312" w:eastAsia="仿宋_GB2312" w:cs="仿宋_GB2312"/>
      <w:sz w:val="32"/>
      <w:szCs w:val="32"/>
    </w:rPr>
  </w:style>
  <w:style w:type="character" w:customStyle="1" w:styleId="28">
    <w:name w:val="批注主题 字符"/>
    <w:basedOn w:val="27"/>
    <w:link w:val="16"/>
    <w:qFormat/>
    <w:uiPriority w:val="0"/>
    <w:rPr>
      <w:rFonts w:ascii="仿宋_GB2312" w:hAnsi="仿宋_GB2312" w:eastAsia="仿宋_GB2312" w:cs="仿宋_GB2312"/>
      <w:b/>
      <w:bCs/>
      <w:sz w:val="32"/>
      <w:szCs w:val="32"/>
    </w:rPr>
  </w:style>
  <w:style w:type="character" w:customStyle="1" w:styleId="29">
    <w:name w:val="未处理的提及1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0">
    <w:name w:val="修订1"/>
    <w:hidden/>
    <w:unhideWhenUsed/>
    <w:qFormat/>
    <w:uiPriority w:val="99"/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customStyle="1" w:styleId="31">
    <w:name w:val="修订2"/>
    <w:hidden/>
    <w:unhideWhenUsed/>
    <w:qFormat/>
    <w:uiPriority w:val="99"/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customStyle="1" w:styleId="32">
    <w:name w:val="Revision"/>
    <w:hidden/>
    <w:unhideWhenUsed/>
    <w:qFormat/>
    <w:uiPriority w:val="99"/>
    <w:rPr>
      <w:rFonts w:ascii="仿宋_GB2312" w:hAnsi="仿宋_GB2312" w:eastAsia="仿宋_GB2312" w:cs="仿宋_GB231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2757</Words>
  <Characters>229</Characters>
  <Lines>1</Lines>
  <Paragraphs>5</Paragraphs>
  <TotalTime>48</TotalTime>
  <ScaleCrop>false</ScaleCrop>
  <LinksUpToDate>false</LinksUpToDate>
  <CharactersWithSpaces>2981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2024-05-07T00:24:00Z</dcterms:created>
  <dc:creator>赵郑斌</dc:creator>
  <cp:lastModifiedBy>uos</cp:lastModifiedBy>
  <cp:lastPrinted>2024-05-09T17:28:00Z</cp:lastPrinted>
  <dcterms:modified xsi:type="dcterms:W3CDTF">2024-05-13T09:33:00Z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C0419685E8B246D89298003E58CBC266_13</vt:lpwstr>
  </property>
</Properties>
</file>