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方正小标宋简体" w:eastAsia="方正小标宋简体"/>
          <w:sz w:val="36"/>
          <w:szCs w:val="36"/>
          <w:lang w:eastAsia="zh-CN"/>
        </w:rPr>
      </w:pPr>
    </w:p>
    <w:p>
      <w:pPr>
        <w:spacing w:line="560" w:lineRule="exact"/>
        <w:jc w:val="center"/>
        <w:outlineLvl w:val="0"/>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森林（花园）村庄创建试点示范应用及推广</w:t>
      </w:r>
    </w:p>
    <w:p>
      <w:pPr>
        <w:spacing w:line="560" w:lineRule="exact"/>
        <w:jc w:val="center"/>
        <w:outlineLvl w:val="0"/>
        <w:rPr>
          <w:rFonts w:hint="eastAsia" w:ascii="宋体" w:hAnsi="宋体" w:eastAsia="宋体" w:cs="宋体"/>
          <w:b/>
          <w:bCs/>
          <w:sz w:val="36"/>
          <w:szCs w:val="36"/>
        </w:rPr>
      </w:pPr>
      <w:r>
        <w:rPr>
          <w:rFonts w:hint="eastAsia" w:ascii="宋体" w:hAnsi="宋体" w:eastAsia="宋体" w:cs="宋体"/>
          <w:b/>
          <w:bCs/>
          <w:sz w:val="36"/>
          <w:szCs w:val="36"/>
          <w:lang w:val="en-US" w:eastAsia="zh-CN"/>
        </w:rPr>
        <w:t>项目支出</w:t>
      </w:r>
      <w:r>
        <w:rPr>
          <w:rFonts w:hint="eastAsia" w:ascii="宋体" w:hAnsi="宋体" w:eastAsia="宋体" w:cs="宋体"/>
          <w:b/>
          <w:bCs/>
          <w:sz w:val="36"/>
          <w:szCs w:val="36"/>
        </w:rPr>
        <w:t>绩效评价报告</w:t>
      </w:r>
    </w:p>
    <w:p>
      <w:pPr>
        <w:jc w:val="center"/>
        <w:rPr>
          <w:rFonts w:hint="eastAsia" w:ascii="仿宋_GB2312" w:eastAsia="仿宋_GB2312"/>
          <w:sz w:val="32"/>
          <w:szCs w:val="32"/>
        </w:rPr>
      </w:pPr>
    </w:p>
    <w:p>
      <w:pPr>
        <w:spacing w:line="60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spacing w:line="360" w:lineRule="auto"/>
        <w:ind w:firstLine="560" w:firstLineChars="200"/>
        <w:outlineLvl w:val="2"/>
        <w:rPr>
          <w:rFonts w:hint="eastAsia" w:ascii="宋体" w:hAnsi="宋体" w:cs="仿宋_GB2312"/>
          <w:bCs/>
          <w:color w:val="000000"/>
          <w:sz w:val="28"/>
          <w:szCs w:val="28"/>
        </w:rPr>
      </w:pPr>
      <w:r>
        <w:rPr>
          <w:rFonts w:hint="eastAsia" w:ascii="宋体" w:hAnsi="宋体" w:cs="仿宋_GB2312"/>
          <w:bCs/>
          <w:color w:val="000000"/>
          <w:sz w:val="28"/>
          <w:szCs w:val="28"/>
        </w:rPr>
        <w:t>1.项目立项背景</w:t>
      </w:r>
    </w:p>
    <w:p>
      <w:pPr>
        <w:spacing w:line="360" w:lineRule="auto"/>
        <w:ind w:firstLine="560" w:firstLineChars="200"/>
        <w:outlineLvl w:val="9"/>
        <w:rPr>
          <w:rFonts w:hint="eastAsia" w:ascii="宋体" w:hAnsi="宋体"/>
          <w:sz w:val="28"/>
          <w:szCs w:val="28"/>
        </w:rPr>
      </w:pPr>
      <w:r>
        <w:rPr>
          <w:rFonts w:hint="eastAsia" w:ascii="宋体" w:hAnsi="宋体"/>
          <w:sz w:val="28"/>
          <w:szCs w:val="28"/>
        </w:rPr>
        <w:t>2021年8月，北京市人民政府印发《北京市“十四五”时期乡村振兴战略实施规划》，明确提出2025年前要开展千村千园(林)建设工程，沿村镇周边建设村头公园和村头片林500处，新创建首都森林村庄250个，森林村庄示范建设正式进入实施阶段。</w:t>
      </w:r>
    </w:p>
    <w:p>
      <w:pPr>
        <w:spacing w:line="360" w:lineRule="auto"/>
        <w:ind w:firstLine="560" w:firstLineChars="200"/>
        <w:outlineLvl w:val="9"/>
        <w:rPr>
          <w:rFonts w:hint="eastAsia" w:ascii="宋体" w:hAnsi="宋体"/>
          <w:sz w:val="28"/>
          <w:szCs w:val="28"/>
        </w:rPr>
      </w:pPr>
      <w:r>
        <w:rPr>
          <w:rFonts w:hint="eastAsia" w:ascii="宋体" w:hAnsi="宋体"/>
          <w:sz w:val="28"/>
          <w:szCs w:val="28"/>
        </w:rPr>
        <w:t>2022年和2023年，为示范引领村庄绿化美化工作高质量发展，推动北京森林城市建设持续健康发展，在全市实施了森林村庄试点示范项目，已在通州区南三间房村、肖庄村，房山区辛庄村和密云区司马台村建设了4个试点示范村。</w:t>
      </w:r>
    </w:p>
    <w:p>
      <w:pPr>
        <w:spacing w:line="360" w:lineRule="auto"/>
        <w:ind w:firstLine="560" w:firstLineChars="200"/>
        <w:outlineLvl w:val="9"/>
        <w:rPr>
          <w:rFonts w:hint="eastAsia" w:ascii="宋体" w:hAnsi="宋体"/>
          <w:sz w:val="28"/>
          <w:szCs w:val="28"/>
          <w:highlight w:val="none"/>
        </w:rPr>
      </w:pPr>
      <w:r>
        <w:rPr>
          <w:rFonts w:hint="eastAsia" w:ascii="宋体" w:hAnsi="宋体"/>
          <w:sz w:val="28"/>
          <w:szCs w:val="28"/>
        </w:rPr>
        <w:t>现阶段，为落实好市委关于深入实施新一轮“百村示范、千村振兴”工程各项要求，接续做好村庄绿化美化工作，同时对标全域森林城市和花园城市建设对乡村绿化美化提出的新要求，需要进一步摸清全市村庄绿化美化现状基底，持续开展森林（花园）村庄试点示范建设，引领首都绿化美化高质量发展。</w:t>
      </w:r>
    </w:p>
    <w:p>
      <w:pPr>
        <w:spacing w:line="360" w:lineRule="auto"/>
        <w:ind w:firstLine="560" w:firstLineChars="200"/>
        <w:outlineLvl w:val="2"/>
        <w:rPr>
          <w:rFonts w:hint="eastAsia" w:ascii="宋体" w:hAnsi="宋体" w:cs="仿宋_GB2312"/>
          <w:bCs/>
          <w:color w:val="000000"/>
          <w:sz w:val="28"/>
          <w:szCs w:val="28"/>
          <w:highlight w:val="yellow"/>
        </w:rPr>
      </w:pPr>
      <w:r>
        <w:rPr>
          <w:rFonts w:hint="eastAsia" w:ascii="宋体" w:hAnsi="宋体" w:cs="仿宋_GB2312"/>
          <w:bCs/>
          <w:color w:val="000000"/>
          <w:sz w:val="28"/>
          <w:szCs w:val="28"/>
          <w:lang w:val="en-US" w:eastAsia="zh-CN"/>
        </w:rPr>
        <w:t>2.</w:t>
      </w:r>
      <w:r>
        <w:rPr>
          <w:rFonts w:hint="eastAsia" w:ascii="宋体" w:hAnsi="宋体" w:cs="仿宋_GB2312"/>
          <w:bCs/>
          <w:color w:val="000000"/>
          <w:sz w:val="28"/>
          <w:szCs w:val="28"/>
        </w:rPr>
        <w:t>主要内容及</w:t>
      </w:r>
      <w:r>
        <w:rPr>
          <w:rFonts w:hint="eastAsia" w:ascii="宋体" w:hAnsi="宋体" w:cs="仿宋_GB2312"/>
          <w:bCs/>
          <w:color w:val="000000"/>
          <w:sz w:val="28"/>
          <w:szCs w:val="28"/>
          <w:highlight w:val="none"/>
        </w:rPr>
        <w:t>实施情况</w:t>
      </w:r>
    </w:p>
    <w:p>
      <w:pPr>
        <w:spacing w:line="360" w:lineRule="auto"/>
        <w:ind w:firstLine="560" w:firstLineChars="200"/>
        <w:outlineLvl w:val="9"/>
        <w:rPr>
          <w:rFonts w:hint="eastAsia" w:ascii="宋体" w:hAnsi="宋体"/>
          <w:sz w:val="28"/>
          <w:szCs w:val="28"/>
        </w:rPr>
      </w:pPr>
      <w:r>
        <w:rPr>
          <w:rFonts w:hint="eastAsia" w:ascii="宋体" w:hAnsi="宋体"/>
          <w:sz w:val="28"/>
          <w:szCs w:val="28"/>
        </w:rPr>
        <w:t>对标全域森林城市和花园城市建设对森林（花园）村庄建设提出的新要求，遴选北京市平谷区峪口镇东樊各庄村和西营村</w:t>
      </w:r>
      <w:r>
        <w:rPr>
          <w:rFonts w:hint="eastAsia" w:ascii="宋体" w:hAnsi="宋体"/>
          <w:sz w:val="28"/>
          <w:szCs w:val="28"/>
          <w:lang w:val="en-US" w:eastAsia="zh-CN"/>
        </w:rPr>
        <w:t>两个</w:t>
      </w:r>
      <w:r>
        <w:rPr>
          <w:rFonts w:hint="eastAsia" w:ascii="宋体" w:hAnsi="宋体"/>
          <w:sz w:val="28"/>
          <w:szCs w:val="28"/>
        </w:rPr>
        <w:t>村庄进行绿化美化方案设计及施工建设，建成10213.1</w:t>
      </w:r>
      <w:r>
        <w:rPr>
          <w:rFonts w:hint="eastAsia" w:ascii="宋体" w:hAnsi="宋体"/>
          <w:sz w:val="28"/>
          <w:szCs w:val="28"/>
          <w:lang w:val="en-US" w:eastAsia="zh-CN"/>
        </w:rPr>
        <w:t>0</w:t>
      </w:r>
      <w:r>
        <w:rPr>
          <w:rFonts w:hint="eastAsia" w:ascii="宋体" w:hAnsi="宋体"/>
          <w:sz w:val="28"/>
          <w:szCs w:val="28"/>
        </w:rPr>
        <w:t>平方米的特色绿色空间，通过多点位、区域性、小面积绿化美化模块的示范，形成具有推广性的森林（花园）村庄建设模式，为全市下一步大范围推广提供案例参考，起到示范和引领作用。</w:t>
      </w:r>
    </w:p>
    <w:p>
      <w:pPr>
        <w:spacing w:line="360" w:lineRule="auto"/>
        <w:ind w:firstLine="560" w:firstLineChars="200"/>
        <w:outlineLvl w:val="2"/>
        <w:rPr>
          <w:rFonts w:hint="eastAsia" w:ascii="宋体" w:hAnsi="宋体" w:cs="仿宋_GB2312"/>
          <w:bCs/>
          <w:color w:val="000000"/>
          <w:sz w:val="28"/>
          <w:szCs w:val="28"/>
          <w:highlight w:val="none"/>
        </w:rPr>
      </w:pPr>
      <w:r>
        <w:rPr>
          <w:rFonts w:hint="eastAsia" w:ascii="宋体" w:hAnsi="宋体" w:cs="仿宋_GB2312"/>
          <w:bCs/>
          <w:color w:val="000000"/>
          <w:sz w:val="28"/>
          <w:szCs w:val="28"/>
          <w:highlight w:val="none"/>
          <w:lang w:val="en-US" w:eastAsia="zh-CN"/>
        </w:rPr>
        <w:t>3.</w:t>
      </w:r>
      <w:r>
        <w:rPr>
          <w:rFonts w:hint="eastAsia" w:ascii="宋体" w:hAnsi="宋体" w:cs="仿宋_GB2312"/>
          <w:bCs/>
          <w:color w:val="000000"/>
          <w:sz w:val="28"/>
          <w:szCs w:val="28"/>
          <w:highlight w:val="none"/>
        </w:rPr>
        <w:t>资金投入和使用情况</w:t>
      </w:r>
    </w:p>
    <w:p>
      <w:pPr>
        <w:keepNext w:val="0"/>
        <w:keepLines w:val="0"/>
        <w:widowControl/>
        <w:suppressLineNumbers w:val="0"/>
        <w:ind w:firstLine="560" w:firstLineChars="200"/>
        <w:jc w:val="left"/>
        <w:rPr>
          <w:rFonts w:hint="eastAsia" w:ascii="宋体" w:hAnsi="宋体" w:eastAsia="宋体" w:cs="Times New Roman"/>
          <w:kern w:val="2"/>
          <w:sz w:val="28"/>
          <w:szCs w:val="28"/>
          <w:lang w:val="en-US" w:eastAsia="zh-CN" w:bidi="ar-SA"/>
        </w:rPr>
      </w:pPr>
      <w:r>
        <w:rPr>
          <w:rFonts w:hint="eastAsia" w:ascii="宋体" w:hAnsi="宋体"/>
          <w:sz w:val="28"/>
          <w:szCs w:val="28"/>
          <w:highlight w:val="none"/>
          <w:lang w:val="en-US" w:eastAsia="zh-CN"/>
        </w:rPr>
        <w:t>项目预算金额300.00万元，实际支出金额298.58万元，</w:t>
      </w:r>
      <w:r>
        <w:rPr>
          <w:rFonts w:hint="eastAsia" w:ascii="宋体" w:hAnsi="宋体" w:eastAsia="宋体" w:cs="Times New Roman"/>
          <w:kern w:val="2"/>
          <w:sz w:val="28"/>
          <w:szCs w:val="28"/>
          <w:lang w:val="en-US" w:eastAsia="zh-CN" w:bidi="ar-SA"/>
        </w:rPr>
        <w:t>其中，</w:t>
      </w:r>
      <w:r>
        <w:rPr>
          <w:rFonts w:hint="eastAsia" w:ascii="宋体" w:hAnsi="宋体" w:cs="Times New Roman"/>
          <w:kern w:val="2"/>
          <w:sz w:val="28"/>
          <w:szCs w:val="28"/>
          <w:lang w:val="en-US" w:eastAsia="zh-CN" w:bidi="ar-SA"/>
        </w:rPr>
        <w:t>设计费</w:t>
      </w:r>
      <w:r>
        <w:rPr>
          <w:rFonts w:hint="eastAsia" w:ascii="宋体" w:hAnsi="宋体" w:eastAsia="宋体" w:cs="Times New Roman"/>
          <w:kern w:val="2"/>
          <w:sz w:val="28"/>
          <w:szCs w:val="28"/>
          <w:lang w:val="en-US" w:eastAsia="zh-CN" w:bidi="ar-SA"/>
        </w:rPr>
        <w:t>11.21万元；</w:t>
      </w:r>
      <w:r>
        <w:rPr>
          <w:rFonts w:hint="eastAsia" w:ascii="宋体" w:hAnsi="宋体" w:cs="Times New Roman"/>
          <w:kern w:val="2"/>
          <w:sz w:val="28"/>
          <w:szCs w:val="28"/>
          <w:lang w:val="en-US" w:eastAsia="zh-CN" w:bidi="ar-SA"/>
        </w:rPr>
        <w:t>工程造价费</w:t>
      </w:r>
      <w:r>
        <w:rPr>
          <w:rFonts w:hint="eastAsia" w:ascii="宋体" w:hAnsi="宋体" w:eastAsia="宋体" w:cs="Times New Roman"/>
          <w:kern w:val="2"/>
          <w:sz w:val="28"/>
          <w:szCs w:val="28"/>
          <w:lang w:val="en-US" w:eastAsia="zh-CN" w:bidi="ar-SA"/>
        </w:rPr>
        <w:t>1.48万元；</w:t>
      </w:r>
      <w:r>
        <w:rPr>
          <w:rFonts w:hint="eastAsia" w:ascii="宋体" w:hAnsi="宋体" w:cs="Times New Roman"/>
          <w:kern w:val="2"/>
          <w:sz w:val="28"/>
          <w:szCs w:val="28"/>
          <w:lang w:val="en-US" w:eastAsia="zh-CN" w:bidi="ar-SA"/>
        </w:rPr>
        <w:t>工程施工费</w:t>
      </w:r>
      <w:r>
        <w:rPr>
          <w:rFonts w:hint="eastAsia" w:ascii="宋体" w:hAnsi="宋体" w:eastAsia="宋体" w:cs="Times New Roman"/>
          <w:kern w:val="2"/>
          <w:sz w:val="28"/>
          <w:szCs w:val="28"/>
          <w:lang w:val="en-US" w:eastAsia="zh-CN" w:bidi="ar-SA"/>
        </w:rPr>
        <w:t>279.6</w:t>
      </w:r>
      <w:r>
        <w:rPr>
          <w:rFonts w:hint="eastAsia" w:ascii="宋体" w:hAnsi="宋体" w:cs="Times New Roman"/>
          <w:kern w:val="2"/>
          <w:sz w:val="28"/>
          <w:szCs w:val="28"/>
          <w:lang w:val="en-US" w:eastAsia="zh-CN" w:bidi="ar-SA"/>
        </w:rPr>
        <w:t>1</w:t>
      </w:r>
      <w:r>
        <w:rPr>
          <w:rFonts w:hint="eastAsia" w:ascii="宋体" w:hAnsi="宋体" w:eastAsia="宋体" w:cs="Times New Roman"/>
          <w:kern w:val="2"/>
          <w:sz w:val="28"/>
          <w:szCs w:val="28"/>
          <w:lang w:val="en-US" w:eastAsia="zh-CN" w:bidi="ar-SA"/>
        </w:rPr>
        <w:t>万元；监理</w:t>
      </w:r>
      <w:r>
        <w:rPr>
          <w:rFonts w:hint="eastAsia" w:ascii="宋体" w:hAnsi="宋体" w:cs="Times New Roman"/>
          <w:kern w:val="2"/>
          <w:sz w:val="28"/>
          <w:szCs w:val="28"/>
          <w:lang w:val="en-US" w:eastAsia="zh-CN" w:bidi="ar-SA"/>
        </w:rPr>
        <w:t>费</w:t>
      </w:r>
      <w:r>
        <w:rPr>
          <w:rFonts w:hint="eastAsia" w:ascii="宋体" w:hAnsi="宋体" w:eastAsia="宋体" w:cs="Times New Roman"/>
          <w:kern w:val="2"/>
          <w:sz w:val="28"/>
          <w:szCs w:val="28"/>
          <w:lang w:val="en-US" w:eastAsia="zh-CN" w:bidi="ar-SA"/>
        </w:rPr>
        <w:t>6.28万元。</w:t>
      </w:r>
      <w:r>
        <w:rPr>
          <w:rFonts w:hint="eastAsia" w:ascii="宋体" w:hAnsi="宋体"/>
          <w:sz w:val="28"/>
          <w:szCs w:val="28"/>
          <w:highlight w:val="none"/>
          <w:lang w:val="en-US" w:eastAsia="zh-CN"/>
        </w:rPr>
        <w:t>节约资金1.42万元，项目资金全部用于森林（花园）村庄创建项目，预算执行率99.53%。</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pPr>
        <w:spacing w:line="360" w:lineRule="auto"/>
        <w:ind w:firstLine="492" w:firstLineChars="176"/>
        <w:outlineLvl w:val="2"/>
        <w:rPr>
          <w:rFonts w:hint="eastAsia" w:ascii="宋体" w:hAnsi="宋体" w:cs="仿宋_GB2312"/>
          <w:bCs/>
          <w:color w:val="000000"/>
          <w:sz w:val="28"/>
          <w:szCs w:val="28"/>
          <w:lang w:val="en-US" w:eastAsia="zh-CN"/>
        </w:rPr>
      </w:pPr>
      <w:r>
        <w:rPr>
          <w:rFonts w:hint="eastAsia" w:ascii="宋体" w:hAnsi="宋体" w:cs="仿宋_GB2312"/>
          <w:bCs/>
          <w:color w:val="000000"/>
          <w:sz w:val="28"/>
          <w:szCs w:val="28"/>
          <w:lang w:val="en-US" w:eastAsia="zh-CN"/>
        </w:rPr>
        <w:t>1.项目总体绩效目标</w:t>
      </w:r>
    </w:p>
    <w:p>
      <w:pPr>
        <w:pStyle w:val="2"/>
        <w:rPr>
          <w:rFonts w:hint="eastAsia" w:ascii="宋体" w:hAnsi="宋体" w:eastAsia="宋体" w:cs="仿宋_GB2312"/>
          <w:bCs/>
          <w:color w:val="000000"/>
          <w:kern w:val="2"/>
          <w:sz w:val="28"/>
          <w:szCs w:val="28"/>
          <w:lang w:val="en-US" w:eastAsia="zh-CN" w:bidi="ar-SA"/>
        </w:rPr>
      </w:pPr>
      <w:r>
        <w:rPr>
          <w:rFonts w:hint="eastAsia" w:ascii="宋体" w:hAnsi="宋体" w:cs="仿宋_GB2312"/>
          <w:bCs/>
          <w:color w:val="000000"/>
          <w:sz w:val="28"/>
          <w:szCs w:val="28"/>
          <w:lang w:val="en-US" w:eastAsia="zh-CN"/>
        </w:rPr>
        <w:t>遴选出若干典型样地，并结合遴选工作优化森林村庄建设模式，通过多点位、区域性、小面积的绿化美化模块示范，形成具有推广性的森林（花园）村庄建设模式。从绿地提质、乡愁景观以及绿色惠民等方面入手，制定落地性强的植物景观设计并最终建成不低于9000平方米的特色绿色空间，进一步校验村庄绿化提质模式的可行性，为全市下一步大范围推广提供案例参考，起到示范和引领作用。</w:t>
      </w:r>
    </w:p>
    <w:p>
      <w:pPr>
        <w:spacing w:line="360" w:lineRule="auto"/>
        <w:ind w:firstLine="492" w:firstLineChars="176"/>
        <w:outlineLvl w:val="2"/>
        <w:rPr>
          <w:rFonts w:ascii="宋体" w:hAnsi="宋体" w:cs="仿宋_GB2312"/>
          <w:bCs/>
          <w:color w:val="000000"/>
          <w:sz w:val="28"/>
          <w:szCs w:val="28"/>
        </w:rPr>
      </w:pPr>
      <w:r>
        <w:rPr>
          <w:rFonts w:hint="eastAsia" w:ascii="宋体" w:hAnsi="宋体" w:cs="仿宋_GB2312"/>
          <w:bCs/>
          <w:color w:val="000000"/>
          <w:sz w:val="28"/>
          <w:szCs w:val="28"/>
          <w:lang w:val="en-US" w:eastAsia="zh-CN"/>
        </w:rPr>
        <w:t>2.</w:t>
      </w:r>
      <w:r>
        <w:rPr>
          <w:rFonts w:hint="eastAsia" w:ascii="宋体" w:hAnsi="宋体" w:cs="仿宋_GB2312"/>
          <w:bCs/>
          <w:color w:val="000000"/>
          <w:sz w:val="28"/>
          <w:szCs w:val="28"/>
        </w:rPr>
        <w:t>项目具体绩效目标</w:t>
      </w:r>
    </w:p>
    <w:p>
      <w:pPr>
        <w:spacing w:line="360" w:lineRule="auto"/>
        <w:ind w:firstLine="492" w:firstLineChars="176"/>
        <w:outlineLvl w:val="9"/>
        <w:rPr>
          <w:rFonts w:hint="default" w:ascii="宋体" w:hAnsi="宋体" w:eastAsia="宋体" w:cs="仿宋_GB2312"/>
          <w:bCs/>
          <w:color w:val="000000"/>
          <w:sz w:val="28"/>
          <w:szCs w:val="28"/>
          <w:lang w:val="en-US" w:eastAsia="zh-CN"/>
        </w:rPr>
      </w:pPr>
      <w:r>
        <w:rPr>
          <w:rFonts w:hint="eastAsia" w:ascii="宋体" w:hAnsi="宋体" w:cs="仿宋_GB2312"/>
          <w:bCs/>
          <w:color w:val="000000"/>
          <w:sz w:val="28"/>
          <w:szCs w:val="28"/>
        </w:rPr>
        <w:t>数量指标：</w:t>
      </w:r>
      <w:r>
        <w:rPr>
          <w:rFonts w:hint="eastAsia" w:ascii="宋体" w:hAnsi="宋体" w:cs="仿宋_GB2312"/>
          <w:bCs/>
          <w:color w:val="000000"/>
          <w:sz w:val="28"/>
          <w:szCs w:val="28"/>
          <w:lang w:val="en-US" w:eastAsia="zh-CN"/>
        </w:rPr>
        <w:t>出具</w:t>
      </w:r>
      <w:r>
        <w:rPr>
          <w:rFonts w:hint="eastAsia" w:ascii="宋体" w:hAnsi="宋体" w:cs="仿宋_GB2312"/>
          <w:bCs/>
          <w:color w:val="000000"/>
          <w:sz w:val="28"/>
          <w:szCs w:val="28"/>
        </w:rPr>
        <w:t>示范样地设计方案</w:t>
      </w:r>
      <w:r>
        <w:rPr>
          <w:rFonts w:hint="eastAsia" w:ascii="宋体" w:hAnsi="宋体" w:cs="仿宋_GB2312"/>
          <w:bCs/>
          <w:color w:val="000000"/>
          <w:sz w:val="28"/>
          <w:szCs w:val="28"/>
          <w:lang w:val="en-US" w:eastAsia="zh-CN"/>
        </w:rPr>
        <w:t>1份；建设示范样地绿色空间总面积≥9000平方米。</w:t>
      </w:r>
    </w:p>
    <w:p>
      <w:pPr>
        <w:spacing w:line="360" w:lineRule="auto"/>
        <w:ind w:firstLine="492" w:firstLineChars="176"/>
        <w:outlineLvl w:val="9"/>
        <w:rPr>
          <w:rFonts w:hint="eastAsia" w:ascii="宋体" w:hAnsi="宋体" w:eastAsia="宋体" w:cs="仿宋_GB2312"/>
          <w:bCs/>
          <w:color w:val="000000"/>
          <w:kern w:val="2"/>
          <w:sz w:val="28"/>
          <w:szCs w:val="28"/>
          <w:lang w:val="en-US" w:eastAsia="zh-CN" w:bidi="ar-SA"/>
        </w:rPr>
      </w:pPr>
      <w:r>
        <w:rPr>
          <w:rFonts w:hint="eastAsia" w:ascii="宋体" w:hAnsi="宋体" w:cs="仿宋_GB2312"/>
          <w:bCs/>
          <w:color w:val="000000"/>
          <w:sz w:val="28"/>
          <w:szCs w:val="28"/>
        </w:rPr>
        <w:t>质量指标：</w:t>
      </w:r>
      <w:r>
        <w:rPr>
          <w:rFonts w:hint="eastAsia" w:ascii="宋体" w:hAnsi="宋体"/>
          <w:color w:val="000000"/>
          <w:sz w:val="28"/>
          <w:szCs w:val="28"/>
          <w:lang w:val="en-US" w:eastAsia="zh-CN"/>
        </w:rPr>
        <w:t>林木绿化率≥30%，物种多样，群落复层；典型绿化提质模式乡土植物占比达≥80%，形成特色乡愁植物景观。</w:t>
      </w:r>
    </w:p>
    <w:p>
      <w:pPr>
        <w:spacing w:line="360" w:lineRule="auto"/>
        <w:ind w:firstLine="492" w:firstLineChars="176"/>
        <w:outlineLvl w:val="9"/>
        <w:rPr>
          <w:rFonts w:hint="default" w:ascii="宋体" w:hAnsi="宋体" w:cs="仿宋_GB2312"/>
          <w:bCs/>
          <w:color w:val="000000"/>
          <w:sz w:val="28"/>
          <w:szCs w:val="28"/>
          <w:lang w:val="en-US"/>
        </w:rPr>
      </w:pPr>
      <w:r>
        <w:rPr>
          <w:rFonts w:hint="eastAsia" w:ascii="宋体" w:hAnsi="宋体" w:cs="仿宋_GB2312"/>
          <w:bCs/>
          <w:color w:val="000000"/>
          <w:sz w:val="28"/>
          <w:szCs w:val="28"/>
          <w:lang w:val="en-US" w:eastAsia="zh-CN"/>
        </w:rPr>
        <w:t>时效</w:t>
      </w:r>
      <w:r>
        <w:rPr>
          <w:rFonts w:hint="eastAsia" w:ascii="宋体" w:hAnsi="宋体" w:cs="仿宋_GB2312"/>
          <w:bCs/>
          <w:color w:val="000000"/>
          <w:sz w:val="28"/>
          <w:szCs w:val="28"/>
        </w:rPr>
        <w:t>指标：</w:t>
      </w:r>
      <w:r>
        <w:rPr>
          <w:rFonts w:hint="eastAsia" w:ascii="宋体" w:hAnsi="宋体"/>
          <w:color w:val="000000"/>
          <w:sz w:val="28"/>
          <w:szCs w:val="28"/>
          <w:lang w:val="en-US" w:eastAsia="zh-CN"/>
        </w:rPr>
        <w:t>2024年2月至5月，根据确定的试点示范村庄，深入调研，形成落地性强的植物景观设计成果；2024年5月至10月，根据最终设计成果，集中主要技术力量，高质量、高效率、低能耗的完成森林（花园）村庄建设试点样地工程的建设工作；2024年10月至11月，</w:t>
      </w:r>
      <w:r>
        <w:rPr>
          <w:rFonts w:hint="eastAsia" w:ascii="宋体" w:hAnsi="宋体"/>
          <w:color w:val="000000"/>
          <w:sz w:val="28"/>
          <w:szCs w:val="28"/>
          <w:highlight w:val="none"/>
          <w:lang w:val="en-US" w:eastAsia="zh-CN"/>
        </w:rPr>
        <w:t>进行</w:t>
      </w:r>
      <w:r>
        <w:rPr>
          <w:rFonts w:hint="eastAsia" w:ascii="宋体" w:hAnsi="宋体"/>
          <w:color w:val="000000"/>
          <w:sz w:val="28"/>
          <w:szCs w:val="28"/>
          <w:lang w:val="en-US" w:eastAsia="zh-CN"/>
        </w:rPr>
        <w:t>竣工验收。</w:t>
      </w:r>
    </w:p>
    <w:p>
      <w:pPr>
        <w:spacing w:line="360" w:lineRule="auto"/>
        <w:ind w:firstLine="492" w:firstLineChars="176"/>
        <w:outlineLvl w:val="9"/>
        <w:rPr>
          <w:rFonts w:ascii="宋体" w:hAnsi="宋体" w:cs="仿宋_GB2312"/>
          <w:bCs/>
          <w:color w:val="000000"/>
          <w:sz w:val="28"/>
          <w:szCs w:val="28"/>
        </w:rPr>
      </w:pPr>
      <w:r>
        <w:rPr>
          <w:rFonts w:hint="eastAsia" w:ascii="宋体" w:hAnsi="宋体" w:cs="仿宋_GB2312"/>
          <w:bCs/>
          <w:color w:val="000000"/>
          <w:sz w:val="28"/>
          <w:szCs w:val="28"/>
        </w:rPr>
        <w:t>成本指标：控制在</w:t>
      </w:r>
      <w:r>
        <w:rPr>
          <w:rFonts w:hint="eastAsia" w:ascii="宋体" w:hAnsi="宋体" w:cs="仿宋_GB2312"/>
          <w:bCs/>
          <w:color w:val="000000"/>
          <w:sz w:val="28"/>
          <w:szCs w:val="28"/>
          <w:lang w:val="en-US" w:eastAsia="zh-CN"/>
        </w:rPr>
        <w:t>300</w:t>
      </w:r>
      <w:r>
        <w:rPr>
          <w:rFonts w:hint="eastAsia" w:ascii="宋体" w:hAnsi="宋体" w:cs="仿宋_GB2312"/>
          <w:bCs/>
          <w:color w:val="000000"/>
          <w:sz w:val="28"/>
          <w:szCs w:val="28"/>
        </w:rPr>
        <w:t>万元以内，其中</w:t>
      </w:r>
      <w:r>
        <w:rPr>
          <w:rFonts w:hint="eastAsia" w:ascii="宋体" w:hAnsi="宋体" w:cs="仿宋_GB2312"/>
          <w:bCs/>
          <w:color w:val="000000"/>
          <w:sz w:val="28"/>
          <w:szCs w:val="28"/>
          <w:lang w:eastAsia="zh-CN"/>
        </w:rPr>
        <w:t>：</w:t>
      </w:r>
      <w:r>
        <w:rPr>
          <w:rFonts w:hint="eastAsia" w:ascii="宋体" w:hAnsi="宋体" w:cs="仿宋_GB2312"/>
          <w:bCs/>
          <w:color w:val="000000"/>
          <w:sz w:val="28"/>
          <w:szCs w:val="28"/>
        </w:rPr>
        <w:t>设计费11.</w:t>
      </w:r>
      <w:r>
        <w:rPr>
          <w:rFonts w:hint="eastAsia" w:ascii="宋体" w:hAnsi="宋体" w:cs="仿宋_GB2312"/>
          <w:bCs/>
          <w:color w:val="000000"/>
          <w:sz w:val="28"/>
          <w:szCs w:val="28"/>
          <w:lang w:val="en-US" w:eastAsia="zh-CN"/>
        </w:rPr>
        <w:t>21</w:t>
      </w:r>
      <w:r>
        <w:rPr>
          <w:rFonts w:hint="eastAsia" w:ascii="宋体" w:hAnsi="宋体" w:cs="仿宋_GB2312"/>
          <w:bCs/>
          <w:color w:val="000000"/>
          <w:sz w:val="28"/>
          <w:szCs w:val="28"/>
        </w:rPr>
        <w:t>万元，工程造价控制费为1.4</w:t>
      </w:r>
      <w:r>
        <w:rPr>
          <w:rFonts w:hint="eastAsia" w:ascii="宋体" w:hAnsi="宋体" w:cs="仿宋_GB2312"/>
          <w:bCs/>
          <w:color w:val="000000"/>
          <w:sz w:val="28"/>
          <w:szCs w:val="28"/>
          <w:lang w:val="en-US" w:eastAsia="zh-CN"/>
        </w:rPr>
        <w:t>9</w:t>
      </w:r>
      <w:r>
        <w:rPr>
          <w:rFonts w:hint="eastAsia" w:ascii="宋体" w:hAnsi="宋体" w:cs="仿宋_GB2312"/>
          <w:bCs/>
          <w:color w:val="000000"/>
          <w:sz w:val="28"/>
          <w:szCs w:val="28"/>
        </w:rPr>
        <w:t>万元</w:t>
      </w:r>
      <w:r>
        <w:rPr>
          <w:rFonts w:hint="eastAsia" w:ascii="宋体" w:hAnsi="宋体" w:cs="仿宋_GB2312"/>
          <w:bCs/>
          <w:color w:val="000000"/>
          <w:sz w:val="28"/>
          <w:szCs w:val="28"/>
          <w:lang w:eastAsia="zh-CN"/>
        </w:rPr>
        <w:t>，</w:t>
      </w:r>
      <w:r>
        <w:rPr>
          <w:rFonts w:hint="eastAsia" w:ascii="宋体" w:hAnsi="宋体" w:cs="仿宋_GB2312"/>
          <w:bCs/>
          <w:color w:val="000000"/>
          <w:sz w:val="28"/>
          <w:szCs w:val="28"/>
        </w:rPr>
        <w:t>工程</w:t>
      </w:r>
      <w:r>
        <w:rPr>
          <w:rFonts w:hint="eastAsia" w:ascii="宋体" w:hAnsi="宋体" w:cs="仿宋_GB2312"/>
          <w:bCs/>
          <w:color w:val="000000"/>
          <w:sz w:val="28"/>
          <w:szCs w:val="28"/>
          <w:lang w:val="en-US" w:eastAsia="zh-CN"/>
        </w:rPr>
        <w:t>施工</w:t>
      </w:r>
      <w:r>
        <w:rPr>
          <w:rFonts w:hint="eastAsia" w:ascii="宋体" w:hAnsi="宋体" w:cs="仿宋_GB2312"/>
          <w:bCs/>
          <w:color w:val="000000"/>
          <w:sz w:val="28"/>
          <w:szCs w:val="28"/>
        </w:rPr>
        <w:t>费为28</w:t>
      </w:r>
      <w:r>
        <w:rPr>
          <w:rFonts w:hint="eastAsia" w:ascii="宋体" w:hAnsi="宋体" w:cs="仿宋_GB2312"/>
          <w:bCs/>
          <w:color w:val="000000"/>
          <w:sz w:val="28"/>
          <w:szCs w:val="28"/>
          <w:lang w:val="en-US" w:eastAsia="zh-CN"/>
        </w:rPr>
        <w:t>1</w:t>
      </w:r>
      <w:r>
        <w:rPr>
          <w:rFonts w:hint="eastAsia" w:ascii="宋体" w:hAnsi="宋体" w:cs="仿宋_GB2312"/>
          <w:bCs/>
          <w:color w:val="000000"/>
          <w:sz w:val="28"/>
          <w:szCs w:val="28"/>
        </w:rPr>
        <w:t>.</w:t>
      </w:r>
      <w:r>
        <w:rPr>
          <w:rFonts w:hint="eastAsia" w:ascii="宋体" w:hAnsi="宋体" w:cs="仿宋_GB2312"/>
          <w:bCs/>
          <w:color w:val="000000"/>
          <w:sz w:val="28"/>
          <w:szCs w:val="28"/>
          <w:lang w:val="en-US" w:eastAsia="zh-CN"/>
        </w:rPr>
        <w:t>02</w:t>
      </w:r>
      <w:r>
        <w:rPr>
          <w:rFonts w:hint="eastAsia" w:ascii="宋体" w:hAnsi="宋体" w:cs="仿宋_GB2312"/>
          <w:bCs/>
          <w:color w:val="000000"/>
          <w:sz w:val="28"/>
          <w:szCs w:val="28"/>
        </w:rPr>
        <w:t>万元，监理费为6.28万元。</w:t>
      </w:r>
    </w:p>
    <w:p>
      <w:pPr>
        <w:spacing w:line="360" w:lineRule="auto"/>
        <w:ind w:firstLine="560" w:firstLineChars="200"/>
        <w:outlineLvl w:val="9"/>
        <w:rPr>
          <w:rFonts w:hint="eastAsia" w:ascii="宋体" w:hAnsi="宋体" w:cs="仿宋_GB2312"/>
          <w:bCs/>
          <w:color w:val="000000"/>
          <w:sz w:val="28"/>
          <w:szCs w:val="28"/>
        </w:rPr>
      </w:pPr>
      <w:r>
        <w:rPr>
          <w:rFonts w:hint="eastAsia" w:ascii="宋体" w:hAnsi="宋体" w:cs="仿宋_GB2312"/>
          <w:bCs/>
          <w:color w:val="000000"/>
          <w:sz w:val="28"/>
          <w:szCs w:val="28"/>
          <w:lang w:val="en-US" w:eastAsia="zh-CN"/>
        </w:rPr>
        <w:t>经济</w:t>
      </w:r>
      <w:r>
        <w:rPr>
          <w:rFonts w:hint="eastAsia" w:ascii="宋体" w:hAnsi="宋体" w:cs="仿宋_GB2312"/>
          <w:bCs/>
          <w:color w:val="000000"/>
          <w:sz w:val="28"/>
          <w:szCs w:val="28"/>
        </w:rPr>
        <w:t>效益指标：降低植物后期养护管理费用；促进林下经济高质量发展；提高村庄绿化质量，改善农村人居环境，提升绿色空间经济价值。</w:t>
      </w:r>
    </w:p>
    <w:p>
      <w:pPr>
        <w:pStyle w:val="2"/>
        <w:ind w:left="0" w:leftChars="0" w:firstLine="560" w:firstLineChars="200"/>
        <w:outlineLvl w:val="9"/>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社会效益指标：村民生态意识提升；引导村民参与村庄绿化美化的养护管理；生态景观服务更多村民，共享绿色福祉。</w:t>
      </w:r>
    </w:p>
    <w:p>
      <w:pPr>
        <w:pStyle w:val="2"/>
        <w:ind w:left="0" w:leftChars="0" w:firstLine="560" w:firstLineChars="200"/>
        <w:rPr>
          <w:rFonts w:hint="eastAsia" w:ascii="宋体" w:hAnsi="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环境效益指标</w:t>
      </w:r>
      <w:r>
        <w:rPr>
          <w:rFonts w:hint="eastAsia" w:ascii="宋体" w:hAnsi="宋体" w:cs="仿宋_GB2312"/>
          <w:bCs/>
          <w:color w:val="000000"/>
          <w:kern w:val="2"/>
          <w:sz w:val="28"/>
          <w:szCs w:val="28"/>
          <w:lang w:val="en-US" w:eastAsia="zh-CN" w:bidi="ar-SA"/>
        </w:rPr>
        <w:t>：促进绿化环境得到一定的提升，物种多样，群落复层，区域生物多样性显著增加。</w:t>
      </w:r>
    </w:p>
    <w:p>
      <w:pPr>
        <w:pStyle w:val="2"/>
        <w:ind w:left="0" w:leftChars="0" w:firstLine="560" w:firstLineChars="200"/>
        <w:rPr>
          <w:rFonts w:hint="default" w:ascii="宋体" w:hAnsi="宋体" w:cs="仿宋_GB2312"/>
          <w:bCs/>
          <w:color w:val="000000"/>
          <w:kern w:val="2"/>
          <w:sz w:val="28"/>
          <w:szCs w:val="28"/>
          <w:lang w:val="en-US" w:eastAsia="zh-CN" w:bidi="ar-SA"/>
        </w:rPr>
      </w:pPr>
      <w:r>
        <w:rPr>
          <w:rFonts w:hint="eastAsia" w:ascii="宋体" w:hAnsi="宋体" w:cs="仿宋_GB2312"/>
          <w:bCs/>
          <w:color w:val="000000"/>
          <w:kern w:val="2"/>
          <w:sz w:val="28"/>
          <w:szCs w:val="28"/>
          <w:lang w:val="en-US" w:eastAsia="zh-CN" w:bidi="ar-SA"/>
        </w:rPr>
        <w:t>可持续影响指标：探索村庄绿化提质典型模式，示范样地建设发挥示范作用，推进美丽乡村建设。</w:t>
      </w:r>
    </w:p>
    <w:p>
      <w:pPr>
        <w:spacing w:line="360" w:lineRule="auto"/>
        <w:ind w:firstLine="560" w:firstLineChars="200"/>
        <w:outlineLvl w:val="9"/>
        <w:rPr>
          <w:rFonts w:hint="eastAsia" w:ascii="宋体" w:hAnsi="宋体" w:cs="仿宋_GB2312"/>
          <w:bCs/>
          <w:color w:val="000000"/>
          <w:sz w:val="28"/>
          <w:szCs w:val="28"/>
        </w:rPr>
      </w:pPr>
      <w:r>
        <w:rPr>
          <w:rFonts w:hint="eastAsia" w:ascii="宋体" w:hAnsi="宋体" w:eastAsia="宋体" w:cs="仿宋_GB2312"/>
          <w:bCs/>
          <w:color w:val="000000"/>
          <w:kern w:val="2"/>
          <w:sz w:val="28"/>
          <w:szCs w:val="28"/>
          <w:lang w:val="en-US" w:eastAsia="zh-CN" w:bidi="ar-SA"/>
        </w:rPr>
        <w:t>服务对象满意度：当地村集体和村民对景观设计和建设成果满意率≥90%</w:t>
      </w:r>
      <w:r>
        <w:rPr>
          <w:rFonts w:hint="eastAsia" w:ascii="宋体" w:hAnsi="宋体" w:cs="仿宋_GB2312"/>
          <w:bCs/>
          <w:color w:val="000000"/>
          <w:sz w:val="28"/>
          <w:szCs w:val="28"/>
        </w:rPr>
        <w:t>。</w:t>
      </w:r>
    </w:p>
    <w:p>
      <w:pPr>
        <w:spacing w:line="60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、综合评价情况及评价结论</w:t>
      </w:r>
    </w:p>
    <w:p>
      <w:pPr>
        <w:spacing w:line="360" w:lineRule="auto"/>
        <w:ind w:firstLine="492" w:firstLineChars="176"/>
        <w:rPr>
          <w:rFonts w:hint="eastAsia" w:ascii="宋体" w:hAnsi="宋体" w:eastAsia="宋体" w:cs="仿宋_GB2312"/>
          <w:bCs/>
          <w:color w:val="000000"/>
          <w:kern w:val="2"/>
          <w:sz w:val="28"/>
          <w:szCs w:val="28"/>
          <w:lang w:val="en-US" w:eastAsia="zh-CN" w:bidi="ar-SA"/>
        </w:rPr>
      </w:pPr>
      <w:r>
        <w:rPr>
          <w:rFonts w:hint="eastAsia" w:ascii="宋体" w:hAnsi="宋体" w:eastAsia="宋体" w:cs="仿宋_GB2312"/>
          <w:bCs/>
          <w:color w:val="000000"/>
          <w:kern w:val="2"/>
          <w:sz w:val="28"/>
          <w:szCs w:val="28"/>
          <w:lang w:val="en-US" w:eastAsia="zh-CN" w:bidi="ar-SA"/>
        </w:rPr>
        <w:t>通过评价，森林（花园）村庄创建试点示范应用及推广项目综合得分</w:t>
      </w:r>
      <w:r>
        <w:rPr>
          <w:rFonts w:hint="eastAsia" w:ascii="宋体" w:hAnsi="宋体" w:eastAsia="宋体" w:cs="仿宋_GB2312"/>
          <w:bCs/>
          <w:color w:val="000000"/>
          <w:kern w:val="2"/>
          <w:sz w:val="28"/>
          <w:szCs w:val="28"/>
          <w:highlight w:val="none"/>
          <w:lang w:val="en-US" w:eastAsia="zh-CN" w:bidi="ar-SA"/>
        </w:rPr>
        <w:t>9</w:t>
      </w:r>
      <w:r>
        <w:rPr>
          <w:rFonts w:hint="eastAsia" w:ascii="宋体" w:hAnsi="宋体" w:cs="仿宋_GB2312"/>
          <w:bCs/>
          <w:color w:val="000000"/>
          <w:kern w:val="2"/>
          <w:sz w:val="28"/>
          <w:szCs w:val="28"/>
          <w:highlight w:val="none"/>
          <w:lang w:val="en-US" w:eastAsia="zh-CN" w:bidi="ar-SA"/>
        </w:rPr>
        <w:t>3.5</w:t>
      </w:r>
      <w:r>
        <w:rPr>
          <w:rFonts w:hint="eastAsia" w:ascii="宋体" w:hAnsi="宋体" w:eastAsia="宋体" w:cs="仿宋_GB2312"/>
          <w:bCs/>
          <w:color w:val="000000"/>
          <w:kern w:val="2"/>
          <w:sz w:val="28"/>
          <w:szCs w:val="28"/>
          <w:highlight w:val="none"/>
          <w:lang w:val="en-US" w:eastAsia="zh-CN" w:bidi="ar-SA"/>
        </w:rPr>
        <w:t>分，项目综合绩效评定结论为“优秀”，</w:t>
      </w:r>
      <w:r>
        <w:rPr>
          <w:rFonts w:hint="eastAsia" w:ascii="宋体" w:hAnsi="宋体" w:eastAsia="宋体" w:cs="仿宋_GB2312"/>
          <w:bCs/>
          <w:color w:val="000000"/>
          <w:kern w:val="2"/>
          <w:sz w:val="28"/>
          <w:szCs w:val="28"/>
          <w:lang w:val="en-US" w:eastAsia="zh-CN" w:bidi="ar-SA"/>
        </w:rPr>
        <w:t>具体评分情况见附件</w:t>
      </w:r>
      <w:r>
        <w:rPr>
          <w:rFonts w:hint="eastAsia" w:ascii="宋体" w:hAnsi="宋体" w:cs="仿宋_GB2312"/>
          <w:bCs/>
          <w:color w:val="000000"/>
          <w:kern w:val="2"/>
          <w:sz w:val="28"/>
          <w:szCs w:val="28"/>
          <w:lang w:val="en-US" w:eastAsia="zh-CN" w:bidi="ar-SA"/>
        </w:rPr>
        <w:t>3</w:t>
      </w:r>
      <w:r>
        <w:rPr>
          <w:rFonts w:hint="eastAsia" w:ascii="宋体" w:hAnsi="宋体" w:eastAsia="宋体" w:cs="仿宋_GB2312"/>
          <w:bCs/>
          <w:color w:val="000000"/>
          <w:kern w:val="2"/>
          <w:sz w:val="28"/>
          <w:szCs w:val="28"/>
          <w:lang w:val="en-US" w:eastAsia="zh-CN" w:bidi="ar-SA"/>
        </w:rPr>
        <w:t>。</w:t>
      </w:r>
    </w:p>
    <w:p>
      <w:pPr>
        <w:spacing w:line="60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、绩效评价指标分析</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（一）项目决策情况评价分析</w:t>
      </w:r>
    </w:p>
    <w:p>
      <w:pPr>
        <w:spacing w:line="360" w:lineRule="auto"/>
        <w:ind w:firstLine="492" w:firstLineChars="176"/>
        <w:outlineLvl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1.项目立项情况</w:t>
      </w:r>
    </w:p>
    <w:p>
      <w:pPr>
        <w:spacing w:line="360" w:lineRule="auto"/>
        <w:ind w:firstLine="492" w:firstLineChars="17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（1）立项依据充分性分析</w:t>
      </w:r>
    </w:p>
    <w:p>
      <w:pPr>
        <w:spacing w:line="360" w:lineRule="auto"/>
        <w:ind w:firstLine="492" w:firstLineChars="176"/>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项目立项符合《北京市“十四五”时期乡村振兴战略实施规划》</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《关于进一步推动首都高质量发展取得新突破的行动方案（2023-2025年）》</w:t>
      </w:r>
      <w:r>
        <w:rPr>
          <w:rFonts w:hint="eastAsia" w:asciiTheme="minorEastAsia" w:hAnsiTheme="minorEastAsia" w:eastAsiaTheme="minorEastAsia" w:cstheme="minorEastAsia"/>
          <w:sz w:val="28"/>
          <w:szCs w:val="28"/>
          <w:lang w:val="en-US" w:eastAsia="zh-CN"/>
        </w:rPr>
        <w:t>以及</w:t>
      </w:r>
      <w:r>
        <w:rPr>
          <w:rFonts w:hint="eastAsia" w:asciiTheme="minorEastAsia" w:hAnsiTheme="minorEastAsia" w:eastAsiaTheme="minorEastAsia" w:cstheme="minorEastAsia"/>
          <w:sz w:val="28"/>
          <w:szCs w:val="28"/>
          <w:lang w:eastAsia="zh-CN"/>
        </w:rPr>
        <w:t>《北京市园林绿化高质量发展行动计划（2021-2025年）》</w:t>
      </w:r>
      <w:r>
        <w:rPr>
          <w:rFonts w:hint="eastAsia" w:asciiTheme="minorEastAsia" w:hAnsiTheme="minorEastAsia" w:eastAsiaTheme="minorEastAsia" w:cstheme="minorEastAsia"/>
          <w:sz w:val="28"/>
          <w:szCs w:val="28"/>
        </w:rPr>
        <w:t>等文件要求，项目通过遴选若干典型村庄进行绿化美化方案设计及施工建设，建成不低于9000平方米的特色绿色空间，通过多点位、区域性、小面积绿化美化模块的示范，形成具有推广性的森林（花园）村庄建设模式，发挥引领示范作用。项目</w:t>
      </w:r>
      <w:r>
        <w:rPr>
          <w:rFonts w:hint="eastAsia" w:asciiTheme="minorEastAsia" w:hAnsiTheme="minorEastAsia" w:eastAsiaTheme="minorEastAsia" w:cstheme="minorEastAsia"/>
          <w:sz w:val="28"/>
          <w:szCs w:val="28"/>
          <w:lang w:val="en-US" w:eastAsia="zh-CN"/>
        </w:rPr>
        <w:t>申报</w:t>
      </w:r>
      <w:r>
        <w:rPr>
          <w:rFonts w:hint="eastAsia" w:asciiTheme="minorEastAsia" w:hAnsiTheme="minorEastAsia" w:eastAsiaTheme="minorEastAsia" w:cstheme="minorEastAsia"/>
          <w:sz w:val="28"/>
          <w:szCs w:val="28"/>
        </w:rPr>
        <w:t>符合国家法律法规、北京</w:t>
      </w:r>
      <w:r>
        <w:rPr>
          <w:rFonts w:hint="eastAsia" w:asciiTheme="minorEastAsia" w:hAnsiTheme="minorEastAsia" w:eastAsiaTheme="minorEastAsia" w:cstheme="minorEastAsia"/>
          <w:sz w:val="28"/>
          <w:szCs w:val="28"/>
          <w:lang w:eastAsia="zh-CN"/>
        </w:rPr>
        <w:t>城市总体规划</w:t>
      </w:r>
      <w:r>
        <w:rPr>
          <w:rFonts w:hint="eastAsia" w:asciiTheme="minorEastAsia" w:hAnsiTheme="minorEastAsia" w:eastAsiaTheme="minorEastAsia" w:cstheme="minorEastAsia"/>
          <w:sz w:val="28"/>
          <w:szCs w:val="28"/>
        </w:rPr>
        <w:t>要求，</w:t>
      </w:r>
      <w:r>
        <w:rPr>
          <w:rFonts w:hint="eastAsia" w:asciiTheme="minorEastAsia" w:hAnsiTheme="minorEastAsia" w:eastAsiaTheme="minorEastAsia" w:cstheme="minorEastAsia"/>
          <w:sz w:val="28"/>
          <w:szCs w:val="28"/>
          <w:lang w:val="en-US" w:eastAsia="zh-CN"/>
        </w:rPr>
        <w:t>且</w:t>
      </w:r>
      <w:r>
        <w:rPr>
          <w:rFonts w:hint="eastAsia" w:asciiTheme="minorEastAsia" w:hAnsiTheme="minorEastAsia" w:eastAsiaTheme="minorEastAsia" w:cstheme="minorEastAsia"/>
          <w:sz w:val="28"/>
          <w:szCs w:val="28"/>
          <w:lang w:eastAsia="zh-CN"/>
        </w:rPr>
        <w:t>与部门职责范围相符，</w:t>
      </w:r>
      <w:r>
        <w:rPr>
          <w:rFonts w:hint="eastAsia" w:asciiTheme="minorEastAsia" w:hAnsiTheme="minorEastAsia" w:eastAsiaTheme="minorEastAsia" w:cstheme="minorEastAsia"/>
          <w:sz w:val="28"/>
          <w:szCs w:val="28"/>
        </w:rPr>
        <w:t>同时具有一定的现实需求。</w:t>
      </w:r>
    </w:p>
    <w:p>
      <w:pPr>
        <w:spacing w:line="360" w:lineRule="auto"/>
        <w:ind w:firstLine="492" w:firstLineChars="17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（2）立项程序规范性分析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bCs/>
          <w:sz w:val="28"/>
          <w:szCs w:val="28"/>
          <w:highlight w:val="none"/>
          <w:lang w:eastAsia="zh-CN"/>
        </w:rPr>
        <w:t>森林（花园）村庄创建试点示范应用及推广</w:t>
      </w:r>
      <w:r>
        <w:rPr>
          <w:rFonts w:hint="eastAsia" w:asciiTheme="minorEastAsia" w:hAnsiTheme="minorEastAsia" w:eastAsiaTheme="minorEastAsia" w:cstheme="minorEastAsia"/>
          <w:bCs/>
          <w:sz w:val="28"/>
          <w:szCs w:val="28"/>
          <w:highlight w:val="none"/>
        </w:rPr>
        <w:t>项目</w:t>
      </w:r>
      <w:r>
        <w:rPr>
          <w:rFonts w:hint="eastAsia" w:asciiTheme="minorEastAsia" w:hAnsiTheme="minorEastAsia" w:eastAsiaTheme="minorEastAsia" w:cstheme="minorEastAsia"/>
          <w:bCs/>
          <w:sz w:val="28"/>
          <w:szCs w:val="28"/>
          <w:highlight w:val="none"/>
          <w:lang w:val="en-US" w:eastAsia="zh-CN"/>
        </w:rPr>
        <w:t>申报材料</w:t>
      </w:r>
      <w:r>
        <w:rPr>
          <w:rFonts w:hint="eastAsia" w:asciiTheme="minorEastAsia" w:hAnsiTheme="minorEastAsia" w:eastAsiaTheme="minorEastAsia" w:cstheme="minorEastAsia"/>
          <w:kern w:val="2"/>
          <w:sz w:val="28"/>
          <w:szCs w:val="28"/>
          <w:lang w:val="en-US" w:eastAsia="zh-CN" w:bidi="ar-SA"/>
        </w:rPr>
        <w:t>符合预算申报条件，通过必要的可行性研究、专家论证和预算评审等程序进行立项申报，项目立项程序符合相关规定。</w:t>
      </w:r>
    </w:p>
    <w:p>
      <w:pPr>
        <w:pStyle w:val="2"/>
        <w:outlineLvl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2.绩效目标</w:t>
      </w:r>
      <w:r>
        <w:rPr>
          <w:rFonts w:hint="eastAsia" w:asciiTheme="minorEastAsia" w:hAnsiTheme="minorEastAsia" w:eastAsiaTheme="minorEastAsia" w:cstheme="minorEastAsia"/>
          <w:sz w:val="28"/>
          <w:szCs w:val="28"/>
        </w:rPr>
        <w:t>情况</w:t>
      </w:r>
    </w:p>
    <w:p>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（1）绩效目标合理性分析</w:t>
      </w:r>
    </w:p>
    <w:p>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项目根据实施内容设置了整体绩效目标。并从产出、效益、服务满意度三个层面设置了数量、质量、时效、成本、经济效益、社会效益、环境效益、可持续影响、服务对象满意度等9个二级指标。目标描述了项目计划完成的内容，包括绿化面积、林木绿化率、乡土植物占比率以及完成时效等，设定的绩效目标依据充分，符合客观实际，与实际工作内容具有相关性。</w:t>
      </w:r>
    </w:p>
    <w:p>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（2）绩效指标明确性分析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default"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项目依据绩效目标设定的绩效指标基本清晰、细化，但个别指标设置不恰当，可衡量性较差。如质量指标中的三级指标“绿色惠民”指标值为“提高典型绿化提质模式的准入度，让村民共享绿色福祉”，指标值缺乏考核的客观性；可持续影响指标为“探索村庄绿化提质典型模式，指导首都森林村庄创建；示范样地建设发挥示范作用，推进美丽乡村建设；促进园林景观行业在未来乡村景观建设中复合功能的实现”，未从空间、时间、领域等方面设置指标值，不利于对项目完成情况进行考量。</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3.资金投入情况</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（1）预算编制科学性分析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该项目资金来源均为市级财政资金，项目申报金额为300.00万元，经预算评审审定金额300.00万元，预算内容与项目内容相匹配，预算编制符合相关管理办法。</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（2）资金分配合理性分析</w:t>
      </w:r>
    </w:p>
    <w:p>
      <w:pPr>
        <w:spacing w:line="360" w:lineRule="auto"/>
        <w:ind w:firstLine="492" w:firstLineChars="176"/>
        <w:outlineLvl w:val="9"/>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项目预算包括景观设计费11.38万元，工程施工费280.20万元，工程监理费6.28万元，工程造价费1.48万元，预算资金分配合理。</w:t>
      </w:r>
    </w:p>
    <w:p>
      <w:pPr>
        <w:spacing w:line="600" w:lineRule="exact"/>
        <w:ind w:firstLine="640" w:firstLineChars="200"/>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outlineLvl w:val="2"/>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1.项目资金管理情况</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（1）资金到位率</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项目资金来源全部为市级财政资金，资金总额300万元，资金到位率100%。</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（2）预算执行率</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lang w:val="en-US" w:eastAsia="zh-CN"/>
        </w:rPr>
      </w:pPr>
      <w:bookmarkStart w:id="0" w:name="OLE_LINK2"/>
      <w:r>
        <w:rPr>
          <w:rFonts w:hint="eastAsia" w:asciiTheme="minorEastAsia" w:hAnsiTheme="minorEastAsia" w:eastAsiaTheme="minorEastAsia" w:cstheme="minorEastAsia"/>
          <w:strike w:val="0"/>
          <w:dstrike w:val="0"/>
          <w:kern w:val="2"/>
          <w:sz w:val="28"/>
          <w:szCs w:val="28"/>
          <w:highlight w:val="none"/>
          <w:lang w:val="en-US" w:eastAsia="zh-CN" w:bidi="ar-SA"/>
        </w:rPr>
        <w:t>截至2024年12月31日，项目实际支出298.58万元，节约资金1.42万元，项目资金全部用于森林（花园）村庄创建试点示范应用及推广项目，预算执行率99.54%。</w:t>
      </w:r>
    </w:p>
    <w:bookmarkEnd w:id="0"/>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（3）资金使用合规性分析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根据各单位的申请及项目完成情况，经审批后对设计、造价、施工及监理单位拨付合同款项，审批手续完整，资金使用与预算批复内容相符，履行了必要的审批程序，资金使用合规。</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outlineLvl w:val="2"/>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2.项</w:t>
      </w:r>
      <w:r>
        <w:rPr>
          <w:rFonts w:hint="eastAsia" w:asciiTheme="minorEastAsia" w:hAnsiTheme="minorEastAsia" w:eastAsiaTheme="minorEastAsia" w:cstheme="minorEastAsia"/>
          <w:strike w:val="0"/>
          <w:dstrike w:val="0"/>
          <w:kern w:val="2"/>
          <w:sz w:val="28"/>
          <w:szCs w:val="28"/>
          <w:highlight w:val="none"/>
          <w:lang w:val="en-US" w:eastAsia="zh-CN" w:bidi="ar-SA"/>
        </w:rPr>
        <w:t>目组织实施情况</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（1）管理制度健全性分析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制定了《森林（花园）村庄创建试点示范应用及推广项目管理制度》，该制度包括总则、项目管理机构、工程会议管理、施工现场安全管理、文明施工措施、工程质量管理、进度管理、工程成本管理、工程奖励、处罚措施、其他管理保证措施、工程竣工验收等项目管理环节的规定，能对项目顺利实施提供指导性依据。但制度中未单独规定资金使用及管理方面的内容。</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（2）制度执行有效性分析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default" w:ascii="宋体" w:hAnsi="宋体" w:eastAsia="宋体" w:cs="宋体"/>
          <w:color w:val="auto"/>
          <w:sz w:val="28"/>
          <w:szCs w:val="28"/>
          <w:highlight w:val="none"/>
          <w:lang w:val="en-US"/>
        </w:rPr>
      </w:pPr>
      <w:r>
        <w:rPr>
          <w:rFonts w:hint="eastAsia" w:asciiTheme="minorEastAsia" w:hAnsiTheme="minorEastAsia" w:eastAsiaTheme="minorEastAsia" w:cstheme="minorEastAsia"/>
          <w:strike w:val="0"/>
          <w:dstrike w:val="0"/>
          <w:kern w:val="2"/>
          <w:sz w:val="28"/>
          <w:szCs w:val="28"/>
          <w:highlight w:val="none"/>
          <w:lang w:val="en-US" w:eastAsia="zh-CN" w:bidi="ar-SA"/>
        </w:rPr>
        <w:t>项目参建各方</w:t>
      </w:r>
      <w:r>
        <w:rPr>
          <w:rFonts w:hint="default" w:asciiTheme="minorEastAsia" w:hAnsiTheme="minorEastAsia" w:eastAsiaTheme="minorEastAsia" w:cstheme="minorEastAsia"/>
          <w:strike w:val="0"/>
          <w:dstrike w:val="0"/>
          <w:kern w:val="2"/>
          <w:sz w:val="28"/>
          <w:szCs w:val="28"/>
          <w:highlight w:val="none"/>
          <w:u w:val="none"/>
          <w:lang w:eastAsia="zh-CN" w:bidi="ar-SA"/>
        </w:rPr>
        <w:t>在</w:t>
      </w:r>
      <w:r>
        <w:rPr>
          <w:rFonts w:hint="eastAsia" w:asciiTheme="minorEastAsia" w:hAnsiTheme="minorEastAsia" w:eastAsiaTheme="minorEastAsia" w:cstheme="minorEastAsia"/>
          <w:strike w:val="0"/>
          <w:dstrike w:val="0"/>
          <w:kern w:val="2"/>
          <w:sz w:val="28"/>
          <w:szCs w:val="28"/>
          <w:highlight w:val="none"/>
          <w:lang w:val="en-US" w:eastAsia="zh-CN" w:bidi="ar-SA"/>
        </w:rPr>
        <w:t>项目实施</w:t>
      </w:r>
      <w:r>
        <w:rPr>
          <w:rFonts w:hint="default" w:asciiTheme="minorEastAsia" w:hAnsiTheme="minorEastAsia" w:eastAsiaTheme="minorEastAsia" w:cstheme="minorEastAsia"/>
          <w:strike w:val="0"/>
          <w:dstrike w:val="0"/>
          <w:kern w:val="2"/>
          <w:sz w:val="28"/>
          <w:szCs w:val="28"/>
          <w:highlight w:val="none"/>
          <w:lang w:eastAsia="zh-CN" w:bidi="ar-SA"/>
        </w:rPr>
        <w:t>过程中</w:t>
      </w:r>
      <w:r>
        <w:rPr>
          <w:rFonts w:hint="eastAsia" w:asciiTheme="minorEastAsia" w:hAnsiTheme="minorEastAsia" w:eastAsiaTheme="minorEastAsia" w:cstheme="minorEastAsia"/>
          <w:strike w:val="0"/>
          <w:dstrike w:val="0"/>
          <w:kern w:val="2"/>
          <w:sz w:val="28"/>
          <w:szCs w:val="28"/>
          <w:highlight w:val="none"/>
          <w:lang w:val="en-US" w:eastAsia="zh-CN" w:bidi="ar-SA"/>
        </w:rPr>
        <w:t>均能按照合同约定执行，按照合同约定支付合同款项，不存在截留、挤占、挪用、虚列支出等情况。</w:t>
      </w:r>
      <w:r>
        <w:rPr>
          <w:rFonts w:hint="eastAsia" w:asciiTheme="minorEastAsia" w:hAnsiTheme="minorEastAsia" w:eastAsiaTheme="minorEastAsia" w:cstheme="minorEastAsia"/>
          <w:strike w:val="0"/>
          <w:dstrike w:val="0"/>
          <w:color w:val="auto"/>
          <w:kern w:val="2"/>
          <w:sz w:val="28"/>
          <w:szCs w:val="28"/>
          <w:highlight w:val="none"/>
          <w:lang w:val="en-US" w:eastAsia="zh-CN" w:bidi="ar-SA"/>
        </w:rPr>
        <w:t>施工单位现场实际施工日期及竣工日期均迟于计划时间，但整体进度可控。</w:t>
      </w:r>
    </w:p>
    <w:p>
      <w:pPr>
        <w:spacing w:line="360" w:lineRule="auto"/>
        <w:ind w:firstLine="563" w:firstLineChars="176"/>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（三）项目产出情况</w:t>
      </w:r>
    </w:p>
    <w:p>
      <w:pPr>
        <w:keepNext w:val="0"/>
        <w:keepLines w:val="0"/>
        <w:pageBreakBefore w:val="0"/>
        <w:widowControl/>
        <w:kinsoku/>
        <w:wordWrap/>
        <w:overflowPunct/>
        <w:topLinePunct w:val="0"/>
        <w:autoSpaceDE/>
        <w:autoSpaceDN/>
        <w:bidi w:val="0"/>
        <w:adjustRightInd/>
        <w:snapToGrid/>
        <w:spacing w:line="240" w:lineRule="auto"/>
        <w:ind w:left="837" w:leftChars="399" w:firstLine="0" w:firstLineChars="0"/>
        <w:jc w:val="left"/>
        <w:textAlignment w:val="auto"/>
        <w:outlineLvl w:val="2"/>
        <w:rPr>
          <w:rFonts w:hint="eastAsia" w:asciiTheme="minorEastAsia" w:hAnsiTheme="minorEastAsia" w:eastAsiaTheme="minorEastAsia" w:cstheme="minorEastAsia"/>
          <w:strike w:val="0"/>
          <w:dstrike w:val="0"/>
          <w:kern w:val="2"/>
          <w:sz w:val="28"/>
          <w:szCs w:val="28"/>
          <w:highlight w:val="none"/>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1.项目产出数量分析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highlight w:val="none"/>
          <w:lang w:val="en-US" w:eastAsia="zh-CN" w:bidi="ar-SA"/>
        </w:rPr>
        <w:t>项目产出数</w:t>
      </w:r>
      <w:r>
        <w:rPr>
          <w:rFonts w:hint="eastAsia" w:asciiTheme="minorEastAsia" w:hAnsiTheme="minorEastAsia" w:eastAsiaTheme="minorEastAsia" w:cstheme="minorEastAsia"/>
          <w:strike w:val="0"/>
          <w:dstrike w:val="0"/>
          <w:kern w:val="2"/>
          <w:sz w:val="28"/>
          <w:szCs w:val="28"/>
          <w:lang w:val="en-US" w:eastAsia="zh-CN" w:bidi="ar-SA"/>
        </w:rPr>
        <w:t>量指标全部完成。出具示范样地设计方案1份，建设示范样地绿色空间总面积10213.1㎡。</w:t>
      </w:r>
    </w:p>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cstheme="minorEastAsia"/>
          <w:strike w:val="0"/>
          <w:dstrike w:val="0"/>
          <w:kern w:val="2"/>
          <w:sz w:val="28"/>
          <w:szCs w:val="28"/>
          <w:lang w:val="en-US" w:eastAsia="zh-CN" w:bidi="ar-SA"/>
        </w:rPr>
        <w:sectPr>
          <w:footerReference r:id="rId3" w:type="default"/>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outlineLvl w:val="2"/>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2.项目产出质量分析</w:t>
      </w:r>
    </w:p>
    <w:p>
      <w:pPr>
        <w:spacing w:line="360" w:lineRule="auto"/>
        <w:ind w:firstLine="492" w:firstLineChars="176"/>
        <w:outlineLvl w:val="9"/>
        <w:rPr>
          <w:rFonts w:hint="default"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项目质量指标已达成。2024年11月11日由建设单位、监理单位、施工单位、设计单位4方共同对项目进行验收，确认工程质量符合验收标准，林木绿化率≥30%，乡土植物占比达≥80%。</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outlineLvl w:val="2"/>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3.项目产出时效分析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color w:val="auto"/>
          <w:kern w:val="2"/>
          <w:sz w:val="28"/>
          <w:szCs w:val="28"/>
          <w:lang w:val="en-US" w:eastAsia="zh-CN" w:bidi="ar-SA"/>
        </w:rPr>
      </w:pPr>
      <w:r>
        <w:rPr>
          <w:rFonts w:hint="eastAsia" w:ascii="宋体" w:hAnsi="宋体"/>
          <w:color w:val="auto"/>
          <w:sz w:val="28"/>
          <w:szCs w:val="28"/>
          <w:lang w:val="en-US" w:eastAsia="zh-CN"/>
        </w:rPr>
        <w:t>项目实际施工日期2024年6月1日，晚于计划开工日期（2024年5月1日）31天，实际竣工2024年11月8日晚于计划竣工日期（2024年10月27日）12天，未按计划开工，导致工期延误，但项目整体可控，未造成损失。</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outlineLvl w:val="2"/>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4.项目产出成本分析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trike w:val="0"/>
          <w:dstrike w:val="0"/>
          <w:kern w:val="2"/>
          <w:sz w:val="28"/>
          <w:szCs w:val="28"/>
          <w:lang w:val="en-US" w:eastAsia="zh-CN" w:bidi="ar-SA"/>
        </w:rPr>
      </w:pPr>
      <w:r>
        <w:rPr>
          <w:rFonts w:hint="eastAsia" w:asciiTheme="minorEastAsia" w:hAnsiTheme="minorEastAsia" w:eastAsiaTheme="minorEastAsia" w:cstheme="minorEastAsia"/>
          <w:strike w:val="0"/>
          <w:dstrike w:val="0"/>
          <w:kern w:val="2"/>
          <w:sz w:val="28"/>
          <w:szCs w:val="28"/>
          <w:lang w:val="en-US" w:eastAsia="zh-CN" w:bidi="ar-SA"/>
        </w:rPr>
        <w:t>该项目预算申报300.00万元，实际支出金额298.58万元，节约资金1.42万元，项目成本得到有效控制。</w:t>
      </w:r>
    </w:p>
    <w:p>
      <w:pPr>
        <w:spacing w:line="360" w:lineRule="auto"/>
        <w:ind w:firstLine="563" w:firstLineChars="176"/>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360" w:lineRule="auto"/>
        <w:ind w:firstLine="492" w:firstLineChars="176"/>
        <w:rPr>
          <w:rFonts w:hint="eastAsia" w:ascii="宋体" w:hAnsi="宋体" w:eastAsia="宋体" w:cs="宋体"/>
          <w:sz w:val="28"/>
          <w:szCs w:val="28"/>
          <w:highlight w:val="none"/>
        </w:rPr>
      </w:pPr>
      <w:r>
        <w:rPr>
          <w:rFonts w:hint="eastAsia" w:ascii="宋体" w:hAnsi="宋体" w:eastAsia="宋体" w:cs="宋体"/>
          <w:kern w:val="2"/>
          <w:sz w:val="28"/>
          <w:szCs w:val="28"/>
          <w:lang w:val="en-US" w:eastAsia="zh-CN" w:bidi="ar-SA"/>
        </w:rPr>
        <w:t>效益指标：</w:t>
      </w:r>
      <w:r>
        <w:rPr>
          <w:rFonts w:hint="eastAsia" w:ascii="宋体" w:hAnsi="宋体" w:cs="宋体"/>
          <w:kern w:val="2"/>
          <w:sz w:val="28"/>
          <w:szCs w:val="28"/>
          <w:lang w:val="en-US" w:eastAsia="zh-CN" w:bidi="ar-SA"/>
        </w:rPr>
        <w:t>通过</w:t>
      </w:r>
      <w:r>
        <w:rPr>
          <w:rFonts w:hint="eastAsia" w:ascii="宋体" w:hAnsi="宋体" w:eastAsia="宋体" w:cs="宋体"/>
          <w:kern w:val="2"/>
          <w:sz w:val="28"/>
          <w:szCs w:val="28"/>
          <w:lang w:val="en-US" w:eastAsia="zh-CN" w:bidi="ar-SA"/>
        </w:rPr>
        <w:t>森林（花园）村庄</w:t>
      </w:r>
      <w:r>
        <w:rPr>
          <w:rFonts w:hint="eastAsia" w:ascii="宋体" w:hAnsi="宋体" w:cs="宋体"/>
          <w:kern w:val="2"/>
          <w:sz w:val="28"/>
          <w:szCs w:val="28"/>
          <w:lang w:val="en-US" w:eastAsia="zh-CN" w:bidi="ar-SA"/>
        </w:rPr>
        <w:t>试点的创建，</w:t>
      </w:r>
      <w:r>
        <w:rPr>
          <w:rFonts w:hint="eastAsia" w:ascii="宋体" w:hAnsi="宋体" w:eastAsia="宋体" w:cs="宋体"/>
          <w:kern w:val="2"/>
          <w:sz w:val="28"/>
          <w:szCs w:val="28"/>
          <w:highlight w:val="none"/>
          <w:lang w:val="en-US" w:eastAsia="zh-CN" w:bidi="ar-SA"/>
        </w:rPr>
        <w:t>村民生态意识明显增强，绿色幸福感、获得感进一步增强</w:t>
      </w:r>
      <w:r>
        <w:rPr>
          <w:rFonts w:hint="eastAsia" w:ascii="宋体" w:hAnsi="宋体" w:cs="宋体"/>
          <w:kern w:val="2"/>
          <w:sz w:val="28"/>
          <w:szCs w:val="28"/>
          <w:highlight w:val="none"/>
          <w:lang w:val="en-US" w:eastAsia="zh-CN" w:bidi="ar-SA"/>
        </w:rPr>
        <w:t>。促进了村庄绿化美化高质量发展和乡村地区的生态环境质量提高。通过后期加强管护，可持续发挥生态效益。</w:t>
      </w:r>
    </w:p>
    <w:p>
      <w:pPr>
        <w:spacing w:line="360" w:lineRule="auto"/>
        <w:ind w:firstLine="492" w:firstLineChars="176"/>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服务对象满意度：通过对2个创建试点的村民发放调查问卷，</w:t>
      </w:r>
      <w:r>
        <w:rPr>
          <w:rFonts w:hint="eastAsia" w:ascii="宋体" w:hAnsi="宋体" w:cs="宋体"/>
          <w:kern w:val="2"/>
          <w:sz w:val="28"/>
          <w:szCs w:val="28"/>
          <w:lang w:val="en-US" w:eastAsia="zh-CN" w:bidi="ar-SA"/>
        </w:rPr>
        <w:t>统计结果显示</w:t>
      </w:r>
      <w:r>
        <w:rPr>
          <w:rFonts w:hint="eastAsia" w:ascii="宋体" w:hAnsi="宋体" w:eastAsia="宋体" w:cs="宋体"/>
          <w:kern w:val="2"/>
          <w:sz w:val="28"/>
          <w:szCs w:val="28"/>
          <w:lang w:val="en-US" w:eastAsia="zh-CN" w:bidi="ar-SA"/>
        </w:rPr>
        <w:t>2个村的村民对森林花园村庄项目建设结果满意度</w:t>
      </w:r>
      <w:r>
        <w:rPr>
          <w:rFonts w:hint="eastAsia" w:ascii="宋体" w:hAnsi="宋体" w:cs="宋体"/>
          <w:kern w:val="2"/>
          <w:sz w:val="28"/>
          <w:szCs w:val="28"/>
          <w:lang w:val="en-US" w:eastAsia="zh-CN" w:bidi="ar-SA"/>
        </w:rPr>
        <w:t>达</w:t>
      </w:r>
      <w:r>
        <w:rPr>
          <w:rFonts w:hint="eastAsia" w:ascii="宋体" w:hAnsi="宋体" w:eastAsia="宋体" w:cs="宋体"/>
          <w:kern w:val="2"/>
          <w:sz w:val="28"/>
          <w:szCs w:val="28"/>
          <w:lang w:val="en-US" w:eastAsia="zh-CN" w:bidi="ar-SA"/>
        </w:rPr>
        <w:t>94.67%</w:t>
      </w:r>
      <w:r>
        <w:rPr>
          <w:rFonts w:hint="eastAsia" w:ascii="宋体" w:hAnsi="宋体" w:cs="宋体"/>
          <w:kern w:val="2"/>
          <w:sz w:val="28"/>
          <w:szCs w:val="28"/>
          <w:lang w:val="en-US" w:eastAsia="zh-CN" w:bidi="ar-SA"/>
        </w:rPr>
        <w:t>，高于90%的设定目标</w:t>
      </w:r>
      <w:r>
        <w:rPr>
          <w:rFonts w:hint="eastAsia" w:ascii="宋体" w:hAnsi="宋体" w:eastAsia="宋体" w:cs="宋体"/>
          <w:kern w:val="2"/>
          <w:sz w:val="28"/>
          <w:szCs w:val="28"/>
          <w:lang w:val="en-US" w:eastAsia="zh-CN" w:bidi="ar-SA"/>
        </w:rPr>
        <w:t>。村民积极参与调研的各项</w:t>
      </w:r>
      <w:r>
        <w:rPr>
          <w:rFonts w:hint="eastAsia" w:ascii="宋体" w:hAnsi="宋体" w:cs="宋体"/>
          <w:kern w:val="2"/>
          <w:sz w:val="28"/>
          <w:szCs w:val="28"/>
          <w:lang w:val="en-US" w:eastAsia="zh-CN" w:bidi="ar-SA"/>
        </w:rPr>
        <w:t>内容</w:t>
      </w:r>
      <w:r>
        <w:rPr>
          <w:rFonts w:hint="eastAsia" w:ascii="宋体" w:hAnsi="宋体" w:eastAsia="宋体" w:cs="宋体"/>
          <w:kern w:val="2"/>
          <w:sz w:val="28"/>
          <w:szCs w:val="28"/>
          <w:lang w:val="en-US" w:eastAsia="zh-CN" w:bidi="ar-SA"/>
        </w:rPr>
        <w:t>，对森林花园村庄创建和推广十分关注，对完工后的村风村貌，普遍感受到很大的提升</w:t>
      </w:r>
      <w:r>
        <w:rPr>
          <w:rFonts w:hint="eastAsia" w:ascii="宋体" w:hAnsi="宋体" w:cs="宋体"/>
          <w:kern w:val="2"/>
          <w:sz w:val="28"/>
          <w:szCs w:val="28"/>
          <w:lang w:val="en-US" w:eastAsia="zh-CN" w:bidi="ar-SA"/>
        </w:rPr>
        <w:t>，</w:t>
      </w:r>
      <w:r>
        <w:rPr>
          <w:rFonts w:hint="eastAsia" w:ascii="宋体" w:hAnsi="宋体" w:eastAsia="宋体" w:cs="宋体"/>
          <w:kern w:val="2"/>
          <w:sz w:val="28"/>
          <w:szCs w:val="28"/>
          <w:lang w:val="en-US" w:eastAsia="zh-CN" w:bidi="ar-SA"/>
        </w:rPr>
        <w:t>同时</w:t>
      </w:r>
      <w:r>
        <w:rPr>
          <w:rFonts w:hint="eastAsia" w:ascii="宋体" w:hAnsi="宋体" w:cs="宋体"/>
          <w:kern w:val="2"/>
          <w:sz w:val="28"/>
          <w:szCs w:val="28"/>
          <w:lang w:val="en-US" w:eastAsia="zh-CN" w:bidi="ar-SA"/>
        </w:rPr>
        <w:t>提出了合理化建议，建议</w:t>
      </w:r>
      <w:r>
        <w:rPr>
          <w:rFonts w:hint="eastAsia" w:ascii="宋体" w:hAnsi="宋体" w:eastAsia="宋体" w:cs="宋体"/>
          <w:kern w:val="2"/>
          <w:sz w:val="28"/>
          <w:szCs w:val="28"/>
          <w:lang w:val="en-US" w:eastAsia="zh-CN" w:bidi="ar-SA"/>
        </w:rPr>
        <w:t>增加更多开花及结果树木，减少带刺植物的种植，增加一些小品和水系。</w:t>
      </w:r>
    </w:p>
    <w:p>
      <w:pPr>
        <w:spacing w:line="60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w:t>
      </w:r>
      <w:r>
        <w:rPr>
          <w:rFonts w:hint="eastAsia" w:ascii="黑体" w:hAnsi="黑体" w:eastAsia="黑体" w:cs="黑体"/>
          <w:sz w:val="32"/>
          <w:szCs w:val="32"/>
          <w:highlight w:val="none"/>
        </w:rPr>
        <w:t>主要经验及做法、存在的问</w:t>
      </w:r>
      <w:r>
        <w:rPr>
          <w:rFonts w:hint="eastAsia" w:ascii="黑体" w:hAnsi="黑体" w:eastAsia="黑体" w:cs="黑体"/>
          <w:sz w:val="32"/>
          <w:szCs w:val="32"/>
        </w:rPr>
        <w:t>题及原因分析</w:t>
      </w:r>
    </w:p>
    <w:p>
      <w:pPr>
        <w:numPr>
          <w:ilvl w:val="0"/>
          <w:numId w:val="0"/>
        </w:numPr>
        <w:spacing w:line="360" w:lineRule="auto"/>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rPr>
        <w:t>主要经验及做法</w:t>
      </w:r>
    </w:p>
    <w:p>
      <w:pPr>
        <w:numPr>
          <w:ilvl w:val="0"/>
          <w:numId w:val="0"/>
        </w:num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通过</w:t>
      </w:r>
      <w:r>
        <w:rPr>
          <w:rFonts w:hint="eastAsia" w:ascii="宋体" w:hAnsi="宋体" w:cs="宋体"/>
          <w:sz w:val="28"/>
          <w:szCs w:val="28"/>
          <w:highlight w:val="none"/>
          <w:lang w:val="en-US" w:eastAsia="zh-CN"/>
        </w:rPr>
        <w:t>事</w:t>
      </w:r>
      <w:r>
        <w:rPr>
          <w:rFonts w:hint="eastAsia" w:ascii="宋体" w:hAnsi="宋体" w:eastAsia="宋体" w:cs="宋体"/>
          <w:sz w:val="28"/>
          <w:szCs w:val="28"/>
          <w:highlight w:val="none"/>
          <w:lang w:val="en-US" w:eastAsia="zh-CN"/>
        </w:rPr>
        <w:t>前评估</w:t>
      </w:r>
      <w:r>
        <w:rPr>
          <w:rFonts w:hint="eastAsia" w:ascii="宋体" w:hAnsi="宋体" w:eastAsia="宋体" w:cs="宋体"/>
          <w:sz w:val="28"/>
          <w:szCs w:val="28"/>
          <w:highlight w:val="none"/>
        </w:rPr>
        <w:t>分析与论证，项目的设立与政策要求、现实需求相关，绩效目标基本明确，实施方案内容较明确，项目预算测算合理，风险控制措施</w:t>
      </w:r>
      <w:r>
        <w:rPr>
          <w:rFonts w:hint="eastAsia" w:ascii="宋体" w:hAnsi="宋体" w:cs="宋体"/>
          <w:sz w:val="28"/>
          <w:szCs w:val="28"/>
          <w:highlight w:val="none"/>
          <w:lang w:val="en-US" w:eastAsia="zh-CN"/>
        </w:rPr>
        <w:t>完整，确保了</w:t>
      </w:r>
      <w:r>
        <w:rPr>
          <w:rFonts w:hint="eastAsia" w:ascii="宋体" w:hAnsi="宋体" w:eastAsia="宋体" w:cs="宋体"/>
          <w:sz w:val="28"/>
          <w:szCs w:val="28"/>
          <w:highlight w:val="none"/>
        </w:rPr>
        <w:t>项目</w:t>
      </w:r>
      <w:r>
        <w:rPr>
          <w:rFonts w:hint="eastAsia" w:ascii="宋体" w:hAnsi="宋体" w:cs="宋体"/>
          <w:sz w:val="28"/>
          <w:szCs w:val="28"/>
          <w:highlight w:val="none"/>
          <w:lang w:val="en-US" w:eastAsia="zh-CN"/>
        </w:rPr>
        <w:t>顺利完成</w:t>
      </w:r>
      <w:r>
        <w:rPr>
          <w:rFonts w:hint="eastAsia" w:ascii="宋体" w:hAnsi="宋体" w:eastAsia="宋体" w:cs="宋体"/>
          <w:sz w:val="28"/>
          <w:szCs w:val="28"/>
          <w:highlight w:val="none"/>
        </w:rPr>
        <w:t>。</w:t>
      </w:r>
    </w:p>
    <w:p>
      <w:pPr>
        <w:numPr>
          <w:ilvl w:val="0"/>
          <w:numId w:val="0"/>
        </w:numPr>
        <w:spacing w:line="360" w:lineRule="auto"/>
        <w:ind w:firstLine="640" w:firstLineChars="200"/>
        <w:rPr>
          <w:rFonts w:hint="eastAsia" w:ascii="宋体" w:hAnsi="宋体" w:eastAsia="宋体" w:cs="宋体"/>
          <w:sz w:val="28"/>
          <w:szCs w:val="28"/>
          <w:highlight w:val="none"/>
          <w:lang w:val="en-US" w:eastAsia="zh-CN"/>
        </w:rPr>
      </w:pPr>
      <w:r>
        <w:rPr>
          <w:rFonts w:hint="eastAsia" w:ascii="楷体_GB2312" w:hAnsi="楷体_GB2312" w:eastAsia="楷体_GB2312" w:cs="楷体_GB2312"/>
          <w:sz w:val="32"/>
          <w:szCs w:val="32"/>
          <w:lang w:val="en-US" w:eastAsia="zh-CN"/>
        </w:rPr>
        <w:t>（二）存在的问题及原因分析</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cs="宋体"/>
          <w:sz w:val="28"/>
          <w:szCs w:val="28"/>
          <w:highlight w:val="none"/>
          <w:lang w:val="en-US" w:eastAsia="zh-CN"/>
        </w:rPr>
        <w:t>1.个别指标设置不恰当，可衡量性较差。如质量指标中的三级指标“绿色惠民”指标值为“提高典型绿化提质模式的准入度，让村民共享绿色福祉”，指标值缺乏考核的客观性；可持续效益指标为“探索村庄绿化提质典型模式，指导首都森林村庄创建；示范样地建设发挥示范作用，推进美丽乡村建设；促进园林景观行业在未来乡村景观建设中复合功能的实现”，未从空间、时间、领域等方面设置指标值，不利于对项目完成情况进行考量。</w:t>
      </w:r>
    </w:p>
    <w:p>
      <w:pPr>
        <w:numPr>
          <w:ilvl w:val="0"/>
          <w:numId w:val="0"/>
        </w:numPr>
        <w:spacing w:line="600" w:lineRule="exact"/>
        <w:ind w:firstLine="640" w:firstLineChars="200"/>
        <w:outlineLvl w:val="0"/>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五、</w:t>
      </w:r>
      <w:r>
        <w:rPr>
          <w:rFonts w:hint="eastAsia" w:ascii="黑体" w:hAnsi="黑体" w:eastAsia="黑体" w:cs="黑体"/>
          <w:sz w:val="32"/>
          <w:szCs w:val="32"/>
          <w:highlight w:val="none"/>
        </w:rPr>
        <w:t>有关建议</w:t>
      </w:r>
    </w:p>
    <w:p>
      <w:pPr>
        <w:spacing w:line="60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highlight w:val="none"/>
          <w:lang w:val="en-US" w:eastAsia="zh-CN"/>
        </w:rPr>
        <w:t>（一）</w:t>
      </w:r>
      <w:r>
        <w:rPr>
          <w:rFonts w:hint="eastAsia" w:ascii="楷体_GB2312" w:hAnsi="楷体_GB2312" w:eastAsia="楷体_GB2312" w:cs="楷体_GB2312"/>
          <w:sz w:val="32"/>
          <w:szCs w:val="32"/>
          <w:lang w:val="en-US" w:eastAsia="zh-CN"/>
        </w:rPr>
        <w:t>加强绩效指标设置</w:t>
      </w:r>
    </w:p>
    <w:p>
      <w:pPr>
        <w:pStyle w:val="2"/>
        <w:rPr>
          <w:rFonts w:hint="eastAsia" w:ascii="宋体" w:hAnsi="宋体" w:eastAsia="宋体" w:cs="仿宋_GB2312"/>
          <w:bCs/>
          <w:color w:val="000000"/>
          <w:kern w:val="2"/>
          <w:sz w:val="28"/>
          <w:szCs w:val="28"/>
          <w:highlight w:val="none"/>
          <w:lang w:val="en-US" w:eastAsia="zh-CN" w:bidi="ar-SA"/>
        </w:rPr>
      </w:pPr>
      <w:r>
        <w:rPr>
          <w:rFonts w:hint="eastAsia" w:ascii="宋体" w:hAnsi="宋体" w:cs="仿宋_GB2312"/>
          <w:bCs/>
          <w:color w:val="000000"/>
          <w:sz w:val="28"/>
          <w:szCs w:val="28"/>
          <w:highlight w:val="none"/>
        </w:rPr>
        <w:t>进一步加强对绩效指标设置的精细化与科学化。应针对</w:t>
      </w:r>
      <w:r>
        <w:rPr>
          <w:rFonts w:hint="eastAsia" w:ascii="宋体" w:hAnsi="宋体" w:cs="仿宋_GB2312"/>
          <w:bCs/>
          <w:color w:val="000000"/>
          <w:sz w:val="28"/>
          <w:szCs w:val="28"/>
          <w:highlight w:val="none"/>
          <w:lang w:val="en-US" w:eastAsia="zh-CN"/>
        </w:rPr>
        <w:t>该</w:t>
      </w:r>
      <w:r>
        <w:rPr>
          <w:rFonts w:hint="eastAsia" w:ascii="宋体" w:hAnsi="宋体" w:cs="仿宋_GB2312"/>
          <w:bCs/>
          <w:color w:val="000000"/>
          <w:sz w:val="28"/>
          <w:szCs w:val="28"/>
          <w:highlight w:val="none"/>
        </w:rPr>
        <w:t>项目的独特性和实际需求，确保指标既符合项目的整体目标，</w:t>
      </w:r>
      <w:r>
        <w:rPr>
          <w:rFonts w:hint="eastAsia" w:ascii="宋体" w:hAnsi="宋体" w:cs="仿宋_GB2312"/>
          <w:bCs/>
          <w:color w:val="000000"/>
          <w:sz w:val="28"/>
          <w:szCs w:val="28"/>
          <w:highlight w:val="none"/>
          <w:lang w:val="en-US" w:eastAsia="zh-CN"/>
        </w:rPr>
        <w:t>又</w:t>
      </w:r>
      <w:r>
        <w:rPr>
          <w:rFonts w:hint="eastAsia" w:ascii="宋体" w:hAnsi="宋体" w:cs="仿宋_GB2312"/>
          <w:bCs/>
          <w:color w:val="000000"/>
          <w:sz w:val="28"/>
          <w:szCs w:val="28"/>
          <w:highlight w:val="none"/>
        </w:rPr>
        <w:t>能充分反映项目的实际成效</w:t>
      </w:r>
      <w:r>
        <w:rPr>
          <w:rFonts w:hint="eastAsia" w:ascii="宋体" w:hAnsi="宋体" w:cs="仿宋_GB2312"/>
          <w:bCs/>
          <w:color w:val="000000"/>
          <w:sz w:val="28"/>
          <w:szCs w:val="28"/>
          <w:highlight w:val="none"/>
          <w:lang w:eastAsia="zh-CN"/>
        </w:rPr>
        <w:t>，</w:t>
      </w:r>
      <w:r>
        <w:rPr>
          <w:rFonts w:hint="eastAsia" w:ascii="宋体" w:hAnsi="宋体" w:cs="仿宋_GB2312"/>
          <w:bCs/>
          <w:color w:val="000000"/>
          <w:sz w:val="28"/>
          <w:szCs w:val="28"/>
          <w:highlight w:val="none"/>
        </w:rPr>
        <w:t>科学合理</w:t>
      </w:r>
      <w:r>
        <w:rPr>
          <w:rFonts w:hint="eastAsia" w:ascii="宋体" w:hAnsi="宋体" w:cs="仿宋_GB2312"/>
          <w:bCs/>
          <w:color w:val="000000"/>
          <w:sz w:val="28"/>
          <w:szCs w:val="28"/>
          <w:highlight w:val="none"/>
          <w:lang w:val="en-US" w:eastAsia="zh-CN"/>
        </w:rPr>
        <w:t>地</w:t>
      </w:r>
      <w:r>
        <w:rPr>
          <w:rFonts w:hint="eastAsia" w:ascii="宋体" w:hAnsi="宋体" w:cs="仿宋_GB2312"/>
          <w:bCs/>
          <w:color w:val="000000"/>
          <w:sz w:val="28"/>
          <w:szCs w:val="28"/>
          <w:highlight w:val="none"/>
        </w:rPr>
        <w:t>设置可衡量</w:t>
      </w:r>
      <w:r>
        <w:rPr>
          <w:rFonts w:hint="eastAsia" w:ascii="宋体" w:hAnsi="宋体" w:cs="仿宋_GB2312"/>
          <w:bCs/>
          <w:color w:val="000000"/>
          <w:sz w:val="28"/>
          <w:szCs w:val="28"/>
          <w:highlight w:val="none"/>
          <w:lang w:val="en-US" w:eastAsia="zh-CN"/>
        </w:rPr>
        <w:t>性</w:t>
      </w:r>
      <w:r>
        <w:rPr>
          <w:rFonts w:hint="eastAsia" w:ascii="宋体" w:hAnsi="宋体" w:cs="仿宋_GB2312"/>
          <w:bCs/>
          <w:color w:val="000000"/>
          <w:sz w:val="28"/>
          <w:szCs w:val="28"/>
          <w:highlight w:val="none"/>
        </w:rPr>
        <w:t>、可考核性</w:t>
      </w:r>
      <w:r>
        <w:rPr>
          <w:rFonts w:hint="eastAsia" w:ascii="宋体" w:hAnsi="宋体" w:cs="仿宋_GB2312"/>
          <w:bCs/>
          <w:color w:val="000000"/>
          <w:sz w:val="28"/>
          <w:szCs w:val="28"/>
          <w:highlight w:val="none"/>
          <w:lang w:val="en-US" w:eastAsia="zh-CN"/>
        </w:rPr>
        <w:t>的绩效</w:t>
      </w:r>
      <w:r>
        <w:rPr>
          <w:rFonts w:hint="eastAsia" w:ascii="宋体" w:hAnsi="宋体" w:cs="仿宋_GB2312"/>
          <w:bCs/>
          <w:color w:val="000000"/>
          <w:sz w:val="28"/>
          <w:szCs w:val="28"/>
          <w:highlight w:val="none"/>
        </w:rPr>
        <w:t>指标</w:t>
      </w:r>
      <w:r>
        <w:rPr>
          <w:rFonts w:hint="eastAsia" w:ascii="宋体" w:hAnsi="宋体" w:cs="仿宋_GB2312"/>
          <w:bCs/>
          <w:color w:val="000000"/>
          <w:sz w:val="28"/>
          <w:szCs w:val="28"/>
          <w:highlight w:val="none"/>
          <w:lang w:eastAsia="zh-CN"/>
        </w:rPr>
        <w:t>。</w:t>
      </w:r>
    </w:p>
    <w:p>
      <w:pPr>
        <w:pStyle w:val="2"/>
        <w:rPr>
          <w:rFonts w:hint="eastAsia" w:ascii="宋体" w:hAnsi="宋体" w:eastAsia="宋体" w:cs="仿宋_GB2312"/>
          <w:bCs/>
          <w:color w:val="000000"/>
          <w:kern w:val="2"/>
          <w:sz w:val="28"/>
          <w:szCs w:val="28"/>
          <w:highlight w:val="none"/>
          <w:lang w:val="en-US" w:eastAsia="zh-CN" w:bidi="ar-SA"/>
        </w:rPr>
      </w:pPr>
      <w:r>
        <w:rPr>
          <w:rFonts w:hint="eastAsia" w:ascii="宋体" w:hAnsi="宋体" w:eastAsia="宋体" w:cs="仿宋_GB2312"/>
          <w:bCs/>
          <w:color w:val="000000"/>
          <w:kern w:val="2"/>
          <w:sz w:val="28"/>
          <w:szCs w:val="28"/>
          <w:highlight w:val="none"/>
          <w:lang w:val="en-US" w:eastAsia="zh-CN" w:bidi="ar-SA"/>
        </w:rPr>
        <w:t>如生态</w:t>
      </w:r>
      <w:r>
        <w:rPr>
          <w:rFonts w:hint="eastAsia" w:ascii="宋体" w:hAnsi="宋体" w:cs="仿宋_GB2312"/>
          <w:bCs/>
          <w:color w:val="000000"/>
          <w:kern w:val="2"/>
          <w:sz w:val="28"/>
          <w:szCs w:val="28"/>
          <w:highlight w:val="none"/>
          <w:lang w:val="en-US" w:eastAsia="zh-CN" w:bidi="ar-SA"/>
        </w:rPr>
        <w:t>指标</w:t>
      </w:r>
      <w:r>
        <w:rPr>
          <w:rFonts w:hint="eastAsia" w:ascii="宋体" w:hAnsi="宋体" w:eastAsia="宋体" w:cs="仿宋_GB2312"/>
          <w:bCs/>
          <w:color w:val="000000"/>
          <w:kern w:val="2"/>
          <w:sz w:val="28"/>
          <w:szCs w:val="28"/>
          <w:highlight w:val="none"/>
          <w:lang w:val="en-US" w:eastAsia="zh-CN" w:bidi="ar-SA"/>
        </w:rPr>
        <w:t>方面</w:t>
      </w:r>
      <w:r>
        <w:rPr>
          <w:rFonts w:hint="eastAsia" w:ascii="宋体" w:hAnsi="宋体" w:cs="仿宋_GB2312"/>
          <w:bCs/>
          <w:color w:val="000000"/>
          <w:kern w:val="2"/>
          <w:sz w:val="28"/>
          <w:szCs w:val="28"/>
          <w:highlight w:val="none"/>
          <w:lang w:val="en-US" w:eastAsia="zh-CN" w:bidi="ar-SA"/>
        </w:rPr>
        <w:t>可关注</w:t>
      </w:r>
      <w:r>
        <w:rPr>
          <w:rFonts w:hint="eastAsia" w:ascii="宋体" w:hAnsi="宋体" w:eastAsia="宋体" w:cs="仿宋_GB2312"/>
          <w:bCs/>
          <w:color w:val="000000"/>
          <w:kern w:val="2"/>
          <w:sz w:val="28"/>
          <w:szCs w:val="28"/>
          <w:highlight w:val="none"/>
          <w:lang w:val="en-US" w:eastAsia="zh-CN" w:bidi="ar-SA"/>
        </w:rPr>
        <w:t>森林覆盖率、生物多样性、水土保持能力；经济</w:t>
      </w:r>
      <w:r>
        <w:rPr>
          <w:rFonts w:hint="eastAsia" w:ascii="宋体" w:hAnsi="宋体" w:cs="仿宋_GB2312"/>
          <w:bCs/>
          <w:color w:val="000000"/>
          <w:kern w:val="2"/>
          <w:sz w:val="28"/>
          <w:szCs w:val="28"/>
          <w:highlight w:val="none"/>
          <w:lang w:val="en-US" w:eastAsia="zh-CN" w:bidi="ar-SA"/>
        </w:rPr>
        <w:t>指标</w:t>
      </w:r>
      <w:r>
        <w:rPr>
          <w:rFonts w:hint="eastAsia" w:ascii="宋体" w:hAnsi="宋体" w:eastAsia="宋体" w:cs="仿宋_GB2312"/>
          <w:bCs/>
          <w:color w:val="000000"/>
          <w:kern w:val="2"/>
          <w:sz w:val="28"/>
          <w:szCs w:val="28"/>
          <w:highlight w:val="none"/>
          <w:lang w:val="en-US" w:eastAsia="zh-CN" w:bidi="ar-SA"/>
        </w:rPr>
        <w:t>方面</w:t>
      </w:r>
      <w:r>
        <w:rPr>
          <w:rFonts w:hint="eastAsia" w:ascii="宋体" w:hAnsi="宋体" w:cs="仿宋_GB2312"/>
          <w:bCs/>
          <w:color w:val="000000"/>
          <w:kern w:val="2"/>
          <w:sz w:val="28"/>
          <w:szCs w:val="28"/>
          <w:highlight w:val="none"/>
          <w:lang w:val="en-US" w:eastAsia="zh-CN" w:bidi="ar-SA"/>
        </w:rPr>
        <w:t>可关注</w:t>
      </w:r>
      <w:r>
        <w:rPr>
          <w:rFonts w:hint="eastAsia" w:ascii="宋体" w:hAnsi="宋体" w:eastAsia="宋体" w:cs="仿宋_GB2312"/>
          <w:bCs/>
          <w:color w:val="000000"/>
          <w:kern w:val="2"/>
          <w:sz w:val="28"/>
          <w:szCs w:val="28"/>
          <w:highlight w:val="none"/>
          <w:lang w:val="en-US" w:eastAsia="zh-CN" w:bidi="ar-SA"/>
        </w:rPr>
        <w:t>林业经济、就业、投资</w:t>
      </w:r>
      <w:r>
        <w:rPr>
          <w:rFonts w:hint="eastAsia" w:ascii="宋体" w:hAnsi="宋体" w:cs="仿宋_GB2312"/>
          <w:bCs/>
          <w:color w:val="000000"/>
          <w:kern w:val="2"/>
          <w:sz w:val="28"/>
          <w:szCs w:val="28"/>
          <w:highlight w:val="none"/>
          <w:lang w:val="en-US" w:eastAsia="zh-CN" w:bidi="ar-SA"/>
        </w:rPr>
        <w:t>等方面的影响</w:t>
      </w:r>
      <w:r>
        <w:rPr>
          <w:rFonts w:hint="eastAsia" w:ascii="宋体" w:hAnsi="宋体" w:eastAsia="宋体" w:cs="仿宋_GB2312"/>
          <w:bCs/>
          <w:color w:val="000000"/>
          <w:kern w:val="2"/>
          <w:sz w:val="28"/>
          <w:szCs w:val="28"/>
          <w:highlight w:val="none"/>
          <w:lang w:val="en-US" w:eastAsia="zh-CN" w:bidi="ar-SA"/>
        </w:rPr>
        <w:t>；可持续影响指标</w:t>
      </w:r>
      <w:r>
        <w:rPr>
          <w:rFonts w:hint="eastAsia" w:ascii="宋体" w:hAnsi="宋体" w:cs="仿宋_GB2312"/>
          <w:bCs/>
          <w:color w:val="000000"/>
          <w:kern w:val="2"/>
          <w:sz w:val="28"/>
          <w:szCs w:val="28"/>
          <w:highlight w:val="none"/>
          <w:lang w:val="en-US" w:eastAsia="zh-CN" w:bidi="ar-SA"/>
        </w:rPr>
        <w:t>，可在</w:t>
      </w:r>
      <w:r>
        <w:rPr>
          <w:rFonts w:hint="eastAsia" w:ascii="宋体" w:hAnsi="宋体" w:eastAsia="宋体" w:cs="仿宋_GB2312"/>
          <w:bCs/>
          <w:color w:val="000000"/>
          <w:kern w:val="2"/>
          <w:sz w:val="28"/>
          <w:szCs w:val="28"/>
          <w:highlight w:val="none"/>
          <w:lang w:val="en-US" w:eastAsia="zh-CN" w:bidi="ar-SA"/>
        </w:rPr>
        <w:t>公众的参与度与提高公众的环保意识和技能等方面进行设定，以评估项目在推动经济可持续发展方面的作用。</w:t>
      </w:r>
    </w:p>
    <w:p>
      <w:pPr>
        <w:spacing w:line="600" w:lineRule="exact"/>
        <w:ind w:firstLine="640" w:firstLineChars="200"/>
        <w:outlineLvl w:val="0"/>
        <w:rPr>
          <w:rFonts w:hint="eastAsia" w:ascii="宋体" w:hAnsi="宋体" w:cs="仿宋_GB2312"/>
          <w:bCs/>
          <w:color w:val="000000"/>
          <w:sz w:val="28"/>
          <w:szCs w:val="28"/>
          <w:highlight w:val="none"/>
        </w:rPr>
      </w:pPr>
      <w:r>
        <w:rPr>
          <w:rFonts w:hint="eastAsia" w:ascii="楷体_GB2312" w:hAnsi="楷体_GB2312" w:eastAsia="楷体_GB2312" w:cs="楷体_GB2312"/>
          <w:sz w:val="32"/>
          <w:szCs w:val="32"/>
          <w:lang w:val="en-US" w:eastAsia="zh-CN"/>
        </w:rPr>
        <w:t>（二）建立健全项目管理制度</w:t>
      </w:r>
      <w:r>
        <w:rPr>
          <w:rFonts w:hint="eastAsia" w:ascii="宋体" w:hAnsi="宋体" w:cs="仿宋_GB2312"/>
          <w:bCs/>
          <w:color w:val="000000"/>
          <w:sz w:val="28"/>
          <w:szCs w:val="28"/>
          <w:highlight w:val="none"/>
        </w:rPr>
        <w:t>。</w:t>
      </w:r>
    </w:p>
    <w:p>
      <w:pPr>
        <w:pStyle w:val="2"/>
        <w:rPr>
          <w:rFonts w:hint="eastAsia" w:ascii="宋体" w:hAnsi="宋体" w:eastAsia="宋体" w:cs="仿宋_GB2312"/>
          <w:bCs/>
          <w:color w:val="000000"/>
          <w:kern w:val="2"/>
          <w:sz w:val="28"/>
          <w:szCs w:val="28"/>
          <w:highlight w:val="none"/>
          <w:lang w:val="en-US" w:eastAsia="zh-CN" w:bidi="ar-SA"/>
        </w:rPr>
      </w:pPr>
      <w:r>
        <w:rPr>
          <w:rFonts w:hint="eastAsia" w:ascii="宋体" w:hAnsi="宋体" w:eastAsia="宋体" w:cs="仿宋_GB2312"/>
          <w:bCs/>
          <w:color w:val="000000"/>
          <w:kern w:val="2"/>
          <w:sz w:val="28"/>
          <w:szCs w:val="28"/>
          <w:highlight w:val="none"/>
          <w:lang w:val="en-US" w:eastAsia="zh-CN" w:bidi="ar-SA"/>
        </w:rPr>
        <w:t>进一步完善项目管理制度，依据现行法律法规要求，结合</w:t>
      </w:r>
      <w:r>
        <w:rPr>
          <w:rFonts w:hint="eastAsia" w:hAnsi="宋体" w:eastAsia="宋体" w:cs="仿宋_GB2312"/>
          <w:bCs/>
          <w:color w:val="000000"/>
          <w:kern w:val="2"/>
          <w:sz w:val="28"/>
          <w:szCs w:val="28"/>
          <w:highlight w:val="none"/>
          <w:lang w:val="en-US" w:eastAsia="zh-CN" w:bidi="ar-SA"/>
        </w:rPr>
        <w:t>实际情况</w:t>
      </w:r>
      <w:r>
        <w:rPr>
          <w:rFonts w:hint="eastAsia" w:ascii="宋体" w:hAnsi="宋体" w:eastAsia="宋体" w:cs="仿宋_GB2312"/>
          <w:bCs/>
          <w:color w:val="000000"/>
          <w:kern w:val="2"/>
          <w:sz w:val="28"/>
          <w:szCs w:val="28"/>
          <w:highlight w:val="none"/>
          <w:lang w:val="en-US" w:eastAsia="zh-CN" w:bidi="ar-SA"/>
        </w:rPr>
        <w:t>，修订和完善项目管理办法中</w:t>
      </w:r>
      <w:r>
        <w:rPr>
          <w:rFonts w:hint="eastAsia" w:ascii="宋体" w:hAnsi="宋体" w:cs="仿宋_GB2312"/>
          <w:bCs/>
          <w:color w:val="000000"/>
          <w:kern w:val="2"/>
          <w:sz w:val="28"/>
          <w:szCs w:val="28"/>
          <w:highlight w:val="none"/>
          <w:lang w:val="en-US" w:eastAsia="zh-CN" w:bidi="ar-SA"/>
        </w:rPr>
        <w:t>的</w:t>
      </w:r>
      <w:r>
        <w:rPr>
          <w:rFonts w:hint="eastAsia" w:ascii="宋体" w:hAnsi="宋体" w:eastAsia="宋体" w:cs="仿宋_GB2312"/>
          <w:bCs/>
          <w:color w:val="000000"/>
          <w:kern w:val="2"/>
          <w:sz w:val="28"/>
          <w:szCs w:val="28"/>
          <w:highlight w:val="none"/>
          <w:lang w:val="en-US" w:eastAsia="zh-CN" w:bidi="ar-SA"/>
        </w:rPr>
        <w:t>资金使用</w:t>
      </w:r>
      <w:r>
        <w:rPr>
          <w:rFonts w:hint="eastAsia" w:ascii="宋体" w:hAnsi="宋体" w:cs="仿宋_GB2312"/>
          <w:bCs/>
          <w:color w:val="000000"/>
          <w:kern w:val="2"/>
          <w:sz w:val="28"/>
          <w:szCs w:val="28"/>
          <w:highlight w:val="none"/>
          <w:lang w:val="en-US" w:eastAsia="zh-CN" w:bidi="ar-SA"/>
        </w:rPr>
        <w:t>要求</w:t>
      </w:r>
      <w:r>
        <w:rPr>
          <w:rFonts w:hint="eastAsia" w:ascii="宋体" w:hAnsi="宋体" w:eastAsia="宋体" w:cs="仿宋_GB2312"/>
          <w:bCs/>
          <w:color w:val="000000"/>
          <w:kern w:val="2"/>
          <w:sz w:val="28"/>
          <w:szCs w:val="28"/>
          <w:highlight w:val="none"/>
          <w:lang w:val="en-US" w:eastAsia="zh-CN" w:bidi="ar-SA"/>
        </w:rPr>
        <w:t>，明确项目资金使用范围，</w:t>
      </w:r>
      <w:r>
        <w:rPr>
          <w:rFonts w:hint="eastAsia" w:ascii="宋体" w:hAnsi="宋体" w:cs="仿宋_GB2312"/>
          <w:bCs/>
          <w:color w:val="000000"/>
          <w:kern w:val="2"/>
          <w:sz w:val="28"/>
          <w:szCs w:val="28"/>
          <w:highlight w:val="none"/>
          <w:lang w:val="en-US" w:eastAsia="zh-CN" w:bidi="ar-SA"/>
        </w:rPr>
        <w:t>有</w:t>
      </w:r>
      <w:r>
        <w:rPr>
          <w:rFonts w:hint="eastAsia" w:ascii="宋体" w:hAnsi="宋体" w:eastAsia="宋体" w:cs="仿宋_GB2312"/>
          <w:bCs/>
          <w:color w:val="000000"/>
          <w:kern w:val="2"/>
          <w:sz w:val="28"/>
          <w:szCs w:val="28"/>
          <w:highlight w:val="none"/>
          <w:lang w:val="en-US" w:eastAsia="zh-CN" w:bidi="ar-SA"/>
        </w:rPr>
        <w:t>助于</w:t>
      </w:r>
      <w:bookmarkStart w:id="1" w:name="_GoBack"/>
      <w:bookmarkEnd w:id="1"/>
      <w:r>
        <w:rPr>
          <w:rFonts w:hint="eastAsia" w:ascii="宋体" w:hAnsi="宋体" w:eastAsia="宋体" w:cs="仿宋_GB2312"/>
          <w:bCs/>
          <w:color w:val="000000"/>
          <w:kern w:val="2"/>
          <w:sz w:val="28"/>
          <w:szCs w:val="28"/>
          <w:highlight w:val="none"/>
          <w:lang w:val="en-US" w:eastAsia="zh-CN" w:bidi="ar-SA"/>
        </w:rPr>
        <w:t>合理规划、分配资金，提高资金使用效率</w:t>
      </w:r>
      <w:r>
        <w:rPr>
          <w:rFonts w:hint="eastAsia" w:ascii="宋体" w:hAnsi="宋体" w:cs="仿宋_GB2312"/>
          <w:bCs/>
          <w:color w:val="000000"/>
          <w:kern w:val="2"/>
          <w:sz w:val="28"/>
          <w:szCs w:val="28"/>
          <w:highlight w:val="none"/>
          <w:lang w:val="en-US" w:eastAsia="zh-CN" w:bidi="ar-SA"/>
        </w:rPr>
        <w:t>，</w:t>
      </w:r>
      <w:r>
        <w:rPr>
          <w:rFonts w:hint="eastAsia" w:ascii="宋体" w:hAnsi="宋体" w:eastAsia="宋体" w:cs="仿宋_GB2312"/>
          <w:bCs/>
          <w:color w:val="000000"/>
          <w:kern w:val="2"/>
          <w:sz w:val="28"/>
          <w:szCs w:val="28"/>
          <w:highlight w:val="none"/>
          <w:lang w:val="en-US" w:eastAsia="zh-CN" w:bidi="ar-SA"/>
        </w:rPr>
        <w:t>确保项目资金的有效使用</w:t>
      </w:r>
      <w:r>
        <w:rPr>
          <w:rFonts w:hint="eastAsia" w:ascii="宋体" w:hAnsi="宋体" w:cs="仿宋_GB2312"/>
          <w:bCs/>
          <w:color w:val="000000"/>
          <w:kern w:val="2"/>
          <w:sz w:val="28"/>
          <w:szCs w:val="28"/>
          <w:highlight w:val="none"/>
          <w:lang w:val="en-US" w:eastAsia="zh-CN" w:bidi="ar-SA"/>
        </w:rPr>
        <w:t>。</w:t>
      </w:r>
    </w:p>
    <w:p>
      <w:pPr>
        <w:spacing w:line="600" w:lineRule="exact"/>
        <w:ind w:firstLine="640" w:firstLineChars="200"/>
        <w:outlineLvl w:val="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（三）强化项目管理。</w:t>
      </w:r>
    </w:p>
    <w:p>
      <w:pPr>
        <w:numPr>
          <w:ilvl w:val="0"/>
          <w:numId w:val="0"/>
        </w:numPr>
        <w:spacing w:line="600" w:lineRule="exact"/>
        <w:ind w:firstLine="560" w:firstLineChars="200"/>
        <w:outlineLvl w:val="9"/>
        <w:rPr>
          <w:rFonts w:hint="default" w:ascii="宋体" w:hAnsi="宋体" w:eastAsia="宋体" w:cs="仿宋_GB2312"/>
          <w:bCs/>
          <w:color w:val="000000"/>
          <w:kern w:val="2"/>
          <w:sz w:val="28"/>
          <w:szCs w:val="28"/>
          <w:highlight w:val="none"/>
          <w:lang w:val="en-US" w:eastAsia="zh-CN" w:bidi="ar-SA"/>
        </w:rPr>
      </w:pPr>
      <w:r>
        <w:rPr>
          <w:rFonts w:hint="eastAsia" w:ascii="宋体" w:hAnsi="宋体" w:eastAsia="宋体" w:cs="仿宋_GB2312"/>
          <w:bCs/>
          <w:color w:val="000000"/>
          <w:kern w:val="2"/>
          <w:sz w:val="28"/>
          <w:szCs w:val="28"/>
          <w:highlight w:val="none"/>
          <w:lang w:val="en-US" w:eastAsia="zh-CN" w:bidi="ar-SA"/>
        </w:rPr>
        <w:t>加强项目规划与设计</w:t>
      </w:r>
      <w:r>
        <w:rPr>
          <w:rFonts w:hint="eastAsia" w:ascii="宋体" w:hAnsi="宋体" w:cs="仿宋_GB2312"/>
          <w:bCs/>
          <w:color w:val="000000"/>
          <w:kern w:val="2"/>
          <w:sz w:val="28"/>
          <w:szCs w:val="28"/>
          <w:highlight w:val="none"/>
          <w:lang w:val="en-US" w:eastAsia="zh-CN" w:bidi="ar-SA"/>
        </w:rPr>
        <w:t>。</w:t>
      </w:r>
      <w:r>
        <w:rPr>
          <w:rFonts w:hint="eastAsia" w:ascii="宋体" w:hAnsi="宋体" w:eastAsia="宋体" w:cs="仿宋_GB2312"/>
          <w:bCs/>
          <w:color w:val="000000"/>
          <w:kern w:val="2"/>
          <w:sz w:val="28"/>
          <w:szCs w:val="28"/>
          <w:highlight w:val="none"/>
          <w:lang w:val="en-US" w:eastAsia="zh-CN" w:bidi="ar-SA"/>
        </w:rPr>
        <w:t>在项目启动初期，进行全面的市场调研和需求分析，明确各阶段的时间节点和责任人。提前做好应对准备</w:t>
      </w:r>
      <w:r>
        <w:rPr>
          <w:rFonts w:hint="eastAsia" w:ascii="宋体" w:hAnsi="宋体" w:cs="仿宋_GB2312"/>
          <w:bCs/>
          <w:color w:val="000000"/>
          <w:kern w:val="2"/>
          <w:sz w:val="28"/>
          <w:szCs w:val="28"/>
          <w:highlight w:val="none"/>
          <w:lang w:val="en-US" w:eastAsia="zh-CN" w:bidi="ar-SA"/>
        </w:rPr>
        <w:t>，</w:t>
      </w:r>
      <w:r>
        <w:rPr>
          <w:rFonts w:hint="eastAsia" w:ascii="宋体" w:hAnsi="宋体" w:eastAsia="宋体" w:cs="仿宋_GB2312"/>
          <w:bCs/>
          <w:color w:val="000000"/>
          <w:kern w:val="2"/>
          <w:sz w:val="28"/>
          <w:szCs w:val="28"/>
          <w:highlight w:val="none"/>
          <w:lang w:val="en-US" w:eastAsia="zh-CN" w:bidi="ar-SA"/>
        </w:rPr>
        <w:t>按计划开展施工，</w:t>
      </w:r>
      <w:r>
        <w:rPr>
          <w:rFonts w:hint="eastAsia" w:ascii="宋体" w:hAnsi="宋体" w:cs="仿宋_GB2312"/>
          <w:bCs/>
          <w:color w:val="000000"/>
          <w:kern w:val="2"/>
          <w:sz w:val="28"/>
          <w:szCs w:val="28"/>
          <w:highlight w:val="none"/>
          <w:lang w:val="en-US" w:eastAsia="zh-CN" w:bidi="ar-SA"/>
        </w:rPr>
        <w:t>避免</w:t>
      </w:r>
      <w:r>
        <w:rPr>
          <w:rFonts w:hint="eastAsia" w:ascii="宋体" w:hAnsi="宋体" w:eastAsia="宋体" w:cs="仿宋_GB2312"/>
          <w:bCs/>
          <w:color w:val="000000"/>
          <w:kern w:val="2"/>
          <w:sz w:val="28"/>
          <w:szCs w:val="28"/>
          <w:highlight w:val="none"/>
          <w:lang w:val="en-US" w:eastAsia="zh-CN" w:bidi="ar-SA"/>
        </w:rPr>
        <w:t>工期延误造施工质量下降</w:t>
      </w:r>
      <w:r>
        <w:rPr>
          <w:rFonts w:hint="eastAsia" w:ascii="楷体_GB2312" w:hAnsi="楷体_GB2312" w:eastAsia="楷体_GB2312" w:cs="楷体_GB2312"/>
          <w:sz w:val="32"/>
          <w:szCs w:val="32"/>
          <w:lang w:val="en-US" w:eastAsia="zh-CN"/>
        </w:rPr>
        <w:t>。</w:t>
      </w:r>
      <w:r>
        <w:rPr>
          <w:rFonts w:hint="eastAsia" w:ascii="宋体" w:hAnsi="宋体" w:eastAsia="宋体" w:cs="仿宋_GB2312"/>
          <w:bCs/>
          <w:color w:val="000000"/>
          <w:kern w:val="2"/>
          <w:sz w:val="28"/>
          <w:szCs w:val="28"/>
          <w:highlight w:val="none"/>
          <w:lang w:val="en-US" w:eastAsia="zh-CN" w:bidi="ar-SA"/>
        </w:rPr>
        <w:t>建立反馈与改进机制</w:t>
      </w:r>
      <w:r>
        <w:rPr>
          <w:rFonts w:hint="eastAsia" w:ascii="宋体" w:hAnsi="宋体" w:cs="仿宋_GB2312"/>
          <w:bCs/>
          <w:color w:val="000000"/>
          <w:kern w:val="2"/>
          <w:sz w:val="28"/>
          <w:szCs w:val="28"/>
          <w:highlight w:val="none"/>
          <w:lang w:val="en-US" w:eastAsia="zh-CN" w:bidi="ar-SA"/>
        </w:rPr>
        <w:t>，</w:t>
      </w:r>
      <w:r>
        <w:rPr>
          <w:rFonts w:hint="eastAsia" w:ascii="宋体" w:hAnsi="宋体" w:eastAsia="宋体" w:cs="仿宋_GB2312"/>
          <w:bCs/>
          <w:color w:val="000000"/>
          <w:kern w:val="2"/>
          <w:sz w:val="28"/>
          <w:szCs w:val="28"/>
          <w:highlight w:val="none"/>
          <w:lang w:val="en-US" w:eastAsia="zh-CN" w:bidi="ar-SA"/>
        </w:rPr>
        <w:t>分析工期延误的原因，总结经验教训，形成文档资料，为今后的项目提供参考</w:t>
      </w:r>
      <w:r>
        <w:rPr>
          <w:rFonts w:hint="eastAsia" w:ascii="宋体" w:hAnsi="宋体" w:cs="仿宋_GB2312"/>
          <w:bCs/>
          <w:color w:val="000000"/>
          <w:kern w:val="2"/>
          <w:sz w:val="28"/>
          <w:szCs w:val="28"/>
          <w:highlight w:val="none"/>
          <w:lang w:val="en-US" w:eastAsia="zh-CN" w:bidi="ar-SA"/>
        </w:rPr>
        <w:t>。</w:t>
      </w:r>
    </w:p>
    <w:p>
      <w:pPr>
        <w:pStyle w:val="2"/>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rPr>
        <w:t>、其他需要说明的问题</w:t>
      </w:r>
    </w:p>
    <w:p>
      <w:pPr>
        <w:spacing w:line="360" w:lineRule="auto"/>
        <w:ind w:firstLine="492" w:firstLineChars="176"/>
        <w:rPr>
          <w:rFonts w:hint="eastAsia" w:ascii="宋体" w:hAnsi="宋体" w:eastAsia="宋体" w:cs="仿宋_GB2312"/>
          <w:bCs/>
          <w:color w:val="000000"/>
          <w:sz w:val="28"/>
          <w:szCs w:val="28"/>
          <w:lang w:val="en-US" w:eastAsia="zh-CN"/>
        </w:rPr>
      </w:pPr>
      <w:r>
        <w:rPr>
          <w:rFonts w:hint="eastAsia" w:ascii="宋体" w:hAnsi="宋体" w:eastAsia="宋体" w:cs="仿宋_GB2312"/>
          <w:bCs/>
          <w:color w:val="000000"/>
          <w:sz w:val="28"/>
          <w:szCs w:val="28"/>
          <w:lang w:val="en-US" w:eastAsia="zh-CN"/>
        </w:rPr>
        <w:t>无。</w:t>
      </w:r>
    </w:p>
    <w:p>
      <w:pPr>
        <w:pStyle w:val="2"/>
        <w:rPr>
          <w:rFonts w:hint="eastAsia"/>
          <w:lang w:val="en-US" w:eastAsia="zh-CN"/>
        </w:rPr>
      </w:pPr>
    </w:p>
    <w:p>
      <w:pPr>
        <w:spacing w:line="360" w:lineRule="auto"/>
        <w:ind w:firstLine="492" w:firstLineChars="176"/>
        <w:outlineLvl w:val="1"/>
        <w:rPr>
          <w:rFonts w:ascii="宋体" w:hAnsi="宋体" w:cs="仿宋_GB2312"/>
          <w:bCs/>
          <w:color w:val="000000"/>
          <w:sz w:val="28"/>
          <w:szCs w:val="28"/>
        </w:rPr>
      </w:pPr>
      <w:r>
        <w:rPr>
          <w:rFonts w:hint="eastAsia" w:ascii="宋体" w:hAnsi="宋体" w:cs="仿宋_GB2312"/>
          <w:bCs/>
          <w:color w:val="000000"/>
          <w:sz w:val="28"/>
          <w:szCs w:val="28"/>
        </w:rPr>
        <w:t>附件：1.项目预算执行情况表</w:t>
      </w:r>
    </w:p>
    <w:p>
      <w:pPr>
        <w:spacing w:line="360" w:lineRule="auto"/>
        <w:ind w:firstLine="492" w:firstLineChars="176"/>
        <w:outlineLvl w:val="1"/>
        <w:rPr>
          <w:rFonts w:ascii="宋体" w:hAnsi="宋体" w:cs="仿宋_GB2312"/>
          <w:bCs/>
          <w:color w:val="000000"/>
          <w:sz w:val="28"/>
          <w:szCs w:val="28"/>
        </w:rPr>
      </w:pPr>
      <w:r>
        <w:rPr>
          <w:rFonts w:hint="eastAsia" w:ascii="宋体" w:hAnsi="宋体" w:cs="仿宋_GB2312"/>
          <w:bCs/>
          <w:color w:val="000000"/>
          <w:sz w:val="28"/>
          <w:szCs w:val="28"/>
        </w:rPr>
        <w:t xml:space="preserve">      2.项目绩效目标完成情况及收支明细表</w:t>
      </w:r>
    </w:p>
    <w:p>
      <w:pPr>
        <w:spacing w:line="360" w:lineRule="auto"/>
        <w:ind w:firstLine="492" w:firstLineChars="176"/>
        <w:outlineLvl w:val="1"/>
        <w:rPr>
          <w:rFonts w:ascii="宋体" w:hAnsi="宋体" w:cs="仿宋_GB2312"/>
          <w:bCs/>
          <w:color w:val="000000"/>
          <w:sz w:val="28"/>
          <w:szCs w:val="28"/>
        </w:rPr>
      </w:pPr>
      <w:r>
        <w:rPr>
          <w:rFonts w:hint="eastAsia" w:ascii="宋体" w:hAnsi="宋体" w:cs="仿宋_GB2312"/>
          <w:bCs/>
          <w:color w:val="000000"/>
          <w:sz w:val="28"/>
          <w:szCs w:val="28"/>
        </w:rPr>
        <w:t xml:space="preserve">      3.财政支出绩效评价指标评分表</w:t>
      </w:r>
    </w:p>
    <w:p>
      <w:pPr>
        <w:spacing w:line="360" w:lineRule="auto"/>
        <w:ind w:firstLine="492" w:firstLineChars="176"/>
        <w:outlineLvl w:val="1"/>
        <w:rPr>
          <w:rFonts w:hint="eastAsia" w:ascii="宋体" w:hAnsi="宋体" w:cs="仿宋_GB2312"/>
          <w:bCs/>
          <w:color w:val="000000"/>
          <w:sz w:val="28"/>
          <w:szCs w:val="28"/>
        </w:rPr>
        <w:sectPr>
          <w:type w:val="continuous"/>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r>
        <w:rPr>
          <w:rFonts w:hint="eastAsia" w:ascii="宋体" w:hAnsi="宋体" w:cs="仿宋_GB2312"/>
          <w:bCs/>
          <w:color w:val="000000"/>
          <w:sz w:val="28"/>
          <w:szCs w:val="28"/>
        </w:rPr>
        <w:t xml:space="preserve">      4.财政支出绩效评价指标体系</w:t>
      </w:r>
    </w:p>
    <w:tbl>
      <w:tblPr>
        <w:tblStyle w:val="12"/>
        <w:tblW w:w="15755" w:type="dxa"/>
        <w:tblInd w:w="-743" w:type="dxa"/>
        <w:tblLayout w:type="fixed"/>
        <w:tblCellMar>
          <w:top w:w="0" w:type="dxa"/>
          <w:left w:w="108" w:type="dxa"/>
          <w:bottom w:w="0" w:type="dxa"/>
          <w:right w:w="108" w:type="dxa"/>
        </w:tblCellMar>
      </w:tblPr>
      <w:tblGrid>
        <w:gridCol w:w="1065"/>
        <w:gridCol w:w="776"/>
        <w:gridCol w:w="805"/>
        <w:gridCol w:w="832"/>
        <w:gridCol w:w="886"/>
        <w:gridCol w:w="586"/>
        <w:gridCol w:w="505"/>
        <w:gridCol w:w="804"/>
        <w:gridCol w:w="737"/>
        <w:gridCol w:w="832"/>
        <w:gridCol w:w="722"/>
        <w:gridCol w:w="655"/>
        <w:gridCol w:w="627"/>
        <w:gridCol w:w="736"/>
        <w:gridCol w:w="805"/>
        <w:gridCol w:w="477"/>
        <w:gridCol w:w="709"/>
        <w:gridCol w:w="476"/>
        <w:gridCol w:w="730"/>
        <w:gridCol w:w="480"/>
        <w:gridCol w:w="440"/>
        <w:gridCol w:w="580"/>
        <w:gridCol w:w="490"/>
      </w:tblGrid>
      <w:tr>
        <w:trPr>
          <w:trHeight w:val="285" w:hRule="atLeast"/>
        </w:trPr>
        <w:tc>
          <w:tcPr>
            <w:tcW w:w="15755" w:type="dxa"/>
            <w:gridSpan w:val="23"/>
            <w:tcBorders>
              <w:top w:val="nil"/>
              <w:left w:val="nil"/>
              <w:bottom w:val="nil"/>
              <w:right w:val="nil"/>
            </w:tcBorders>
            <w:vAlign w:val="center"/>
          </w:tcPr>
          <w:p>
            <w:pPr>
              <w:widowControl/>
              <w:jc w:val="left"/>
              <w:rPr>
                <w:rFonts w:ascii="宋体" w:hAnsi="宋体" w:cs="宋体"/>
                <w:kern w:val="0"/>
                <w:sz w:val="24"/>
                <w:highlight w:val="none"/>
              </w:rPr>
            </w:pPr>
            <w:r>
              <w:rPr>
                <w:rFonts w:hint="eastAsia" w:ascii="宋体" w:hAnsi="宋体" w:cs="宋体"/>
                <w:kern w:val="0"/>
                <w:sz w:val="24"/>
                <w:highlight w:val="none"/>
              </w:rPr>
              <w:t>附件1</w:t>
            </w:r>
          </w:p>
        </w:tc>
      </w:tr>
      <w:tr>
        <w:trPr>
          <w:trHeight w:val="630" w:hRule="atLeast"/>
        </w:trPr>
        <w:tc>
          <w:tcPr>
            <w:tcW w:w="15755" w:type="dxa"/>
            <w:gridSpan w:val="23"/>
            <w:tcBorders>
              <w:top w:val="nil"/>
              <w:left w:val="nil"/>
              <w:bottom w:val="nil"/>
              <w:right w:val="nil"/>
            </w:tcBorders>
            <w:vAlign w:val="center"/>
          </w:tcPr>
          <w:p>
            <w:pPr>
              <w:widowControl/>
              <w:jc w:val="center"/>
              <w:rPr>
                <w:rFonts w:ascii="宋体" w:hAnsi="宋体" w:cs="宋体"/>
                <w:b/>
                <w:bCs/>
                <w:kern w:val="0"/>
                <w:sz w:val="28"/>
                <w:szCs w:val="28"/>
                <w:highlight w:val="none"/>
              </w:rPr>
            </w:pPr>
            <w:r>
              <w:rPr>
                <w:rFonts w:hint="eastAsia" w:ascii="宋体" w:hAnsi="宋体" w:cs="宋体"/>
                <w:b/>
                <w:bCs/>
                <w:kern w:val="0"/>
                <w:sz w:val="28"/>
                <w:szCs w:val="28"/>
                <w:highlight w:val="none"/>
              </w:rPr>
              <w:t>项目预算执行情况表</w:t>
            </w:r>
          </w:p>
          <w:p>
            <w:pPr>
              <w:widowControl/>
              <w:jc w:val="left"/>
              <w:rPr>
                <w:rFonts w:ascii="宋体" w:hAnsi="宋体" w:cs="宋体"/>
                <w:b/>
                <w:bCs/>
                <w:kern w:val="0"/>
                <w:sz w:val="28"/>
                <w:szCs w:val="28"/>
                <w:highlight w:val="none"/>
              </w:rPr>
            </w:pPr>
            <w:r>
              <w:rPr>
                <w:rFonts w:hint="eastAsia" w:ascii="宋体" w:hAnsi="宋体" w:cs="宋体"/>
                <w:kern w:val="0"/>
                <w:sz w:val="18"/>
                <w:szCs w:val="18"/>
                <w:highlight w:val="none"/>
              </w:rPr>
              <w:t>项目名称；</w:t>
            </w:r>
            <w:r>
              <w:rPr>
                <w:rFonts w:hint="eastAsia" w:ascii="宋体" w:hAnsi="宋体" w:cs="宋体"/>
                <w:kern w:val="0"/>
                <w:sz w:val="18"/>
                <w:szCs w:val="18"/>
                <w:highlight w:val="none"/>
                <w:lang w:eastAsia="zh-CN"/>
              </w:rPr>
              <w:t>森林（花园）村庄创建试点示范应用及推广</w:t>
            </w:r>
            <w:r>
              <w:rPr>
                <w:rFonts w:hint="eastAsia" w:ascii="宋体" w:hAnsi="宋体" w:cs="宋体"/>
                <w:kern w:val="0"/>
                <w:sz w:val="18"/>
                <w:szCs w:val="18"/>
                <w:highlight w:val="none"/>
              </w:rPr>
              <w:t xml:space="preserve">                                                                                                                  单位：万元</w:t>
            </w:r>
          </w:p>
        </w:tc>
      </w:tr>
      <w:tr>
        <w:trPr>
          <w:trHeight w:val="510" w:hRule="atLeast"/>
        </w:trPr>
        <w:tc>
          <w:tcPr>
            <w:tcW w:w="1065"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w:t>
            </w:r>
          </w:p>
        </w:tc>
        <w:tc>
          <w:tcPr>
            <w:tcW w:w="15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预算批复</w:t>
            </w:r>
          </w:p>
        </w:tc>
        <w:tc>
          <w:tcPr>
            <w:tcW w:w="2809"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资金到位情况 </w:t>
            </w:r>
          </w:p>
        </w:tc>
        <w:tc>
          <w:tcPr>
            <w:tcW w:w="7580" w:type="dxa"/>
            <w:gridSpan w:val="11"/>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预算执行情况</w:t>
            </w:r>
          </w:p>
        </w:tc>
        <w:tc>
          <w:tcPr>
            <w:tcW w:w="73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本年支出进度(%)</w:t>
            </w:r>
          </w:p>
        </w:tc>
        <w:tc>
          <w:tcPr>
            <w:tcW w:w="9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执行差额</w:t>
            </w:r>
          </w:p>
        </w:tc>
        <w:tc>
          <w:tcPr>
            <w:tcW w:w="58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资金超支率（%）</w:t>
            </w:r>
          </w:p>
        </w:tc>
        <w:tc>
          <w:tcPr>
            <w:tcW w:w="49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备注</w:t>
            </w:r>
          </w:p>
        </w:tc>
      </w:tr>
      <w:tr>
        <w:trPr>
          <w:trHeight w:val="450" w:hRule="atLeast"/>
        </w:trPr>
        <w:tc>
          <w:tcPr>
            <w:tcW w:w="106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总预算</w:t>
            </w:r>
          </w:p>
        </w:tc>
        <w:tc>
          <w:tcPr>
            <w:tcW w:w="80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832"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第一、二季度</w:t>
            </w:r>
          </w:p>
        </w:tc>
        <w:tc>
          <w:tcPr>
            <w:tcW w:w="5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第三季度</w:t>
            </w:r>
          </w:p>
        </w:tc>
        <w:tc>
          <w:tcPr>
            <w:tcW w:w="50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第四季度</w:t>
            </w:r>
          </w:p>
        </w:tc>
        <w:tc>
          <w:tcPr>
            <w:tcW w:w="80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114" w:type="dxa"/>
            <w:gridSpan w:val="7"/>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本年支出</w:t>
            </w:r>
          </w:p>
        </w:tc>
        <w:tc>
          <w:tcPr>
            <w:tcW w:w="1662"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跨年支出</w:t>
            </w:r>
          </w:p>
        </w:tc>
        <w:tc>
          <w:tcPr>
            <w:tcW w:w="73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4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执行差额数</w:t>
            </w:r>
          </w:p>
        </w:tc>
        <w:tc>
          <w:tcPr>
            <w:tcW w:w="4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差额原因</w:t>
            </w:r>
          </w:p>
        </w:tc>
        <w:tc>
          <w:tcPr>
            <w:tcW w:w="58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8"/>
                <w:szCs w:val="18"/>
                <w:highlight w:val="none"/>
              </w:rPr>
            </w:pPr>
          </w:p>
        </w:tc>
        <w:tc>
          <w:tcPr>
            <w:tcW w:w="49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8"/>
                <w:szCs w:val="18"/>
                <w:highlight w:val="none"/>
              </w:rPr>
            </w:pPr>
          </w:p>
        </w:tc>
      </w:tr>
      <w:tr>
        <w:trPr>
          <w:trHeight w:val="690" w:hRule="atLeast"/>
        </w:trPr>
        <w:tc>
          <w:tcPr>
            <w:tcW w:w="106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8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83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8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5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8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73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3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第一、二季度</w:t>
            </w:r>
          </w:p>
        </w:tc>
        <w:tc>
          <w:tcPr>
            <w:tcW w:w="72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65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第三季度</w:t>
            </w:r>
          </w:p>
        </w:tc>
        <w:tc>
          <w:tcPr>
            <w:tcW w:w="62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73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第四季度 </w:t>
            </w:r>
          </w:p>
        </w:tc>
        <w:tc>
          <w:tcPr>
            <w:tcW w:w="80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47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c>
          <w:tcPr>
            <w:tcW w:w="70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47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时间</w:t>
            </w:r>
          </w:p>
        </w:tc>
        <w:tc>
          <w:tcPr>
            <w:tcW w:w="73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4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4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49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r>
      <w:tr>
        <w:trPr>
          <w:trHeight w:val="420" w:hRule="atLeast"/>
        </w:trPr>
        <w:tc>
          <w:tcPr>
            <w:tcW w:w="106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w:t>
            </w:r>
          </w:p>
        </w:tc>
        <w:tc>
          <w:tcPr>
            <w:tcW w:w="80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w:t>
            </w:r>
          </w:p>
        </w:tc>
        <w:tc>
          <w:tcPr>
            <w:tcW w:w="83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3</w:t>
            </w:r>
          </w:p>
        </w:tc>
        <w:tc>
          <w:tcPr>
            <w:tcW w:w="88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4</w:t>
            </w:r>
          </w:p>
        </w:tc>
        <w:tc>
          <w:tcPr>
            <w:tcW w:w="58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5</w:t>
            </w:r>
          </w:p>
        </w:tc>
        <w:tc>
          <w:tcPr>
            <w:tcW w:w="50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6</w:t>
            </w:r>
          </w:p>
        </w:tc>
        <w:tc>
          <w:tcPr>
            <w:tcW w:w="80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7</w:t>
            </w:r>
          </w:p>
        </w:tc>
        <w:tc>
          <w:tcPr>
            <w:tcW w:w="73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8</w:t>
            </w:r>
          </w:p>
        </w:tc>
        <w:tc>
          <w:tcPr>
            <w:tcW w:w="83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w:t>
            </w:r>
          </w:p>
        </w:tc>
        <w:tc>
          <w:tcPr>
            <w:tcW w:w="72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65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11</w:t>
            </w:r>
          </w:p>
        </w:tc>
        <w:tc>
          <w:tcPr>
            <w:tcW w:w="62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12</w:t>
            </w:r>
          </w:p>
        </w:tc>
        <w:tc>
          <w:tcPr>
            <w:tcW w:w="73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13</w:t>
            </w:r>
          </w:p>
        </w:tc>
        <w:tc>
          <w:tcPr>
            <w:tcW w:w="80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14</w:t>
            </w:r>
          </w:p>
        </w:tc>
        <w:tc>
          <w:tcPr>
            <w:tcW w:w="47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15</w:t>
            </w:r>
          </w:p>
        </w:tc>
        <w:tc>
          <w:tcPr>
            <w:tcW w:w="70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16</w:t>
            </w:r>
          </w:p>
        </w:tc>
        <w:tc>
          <w:tcPr>
            <w:tcW w:w="47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17</w:t>
            </w:r>
          </w:p>
        </w:tc>
        <w:tc>
          <w:tcPr>
            <w:tcW w:w="73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18</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19</w:t>
            </w:r>
          </w:p>
        </w:tc>
        <w:tc>
          <w:tcPr>
            <w:tcW w:w="44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20</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21</w:t>
            </w:r>
          </w:p>
        </w:tc>
        <w:tc>
          <w:tcPr>
            <w:tcW w:w="49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22</w:t>
            </w:r>
          </w:p>
        </w:tc>
      </w:tr>
      <w:tr>
        <w:trPr>
          <w:trHeight w:val="867"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highlight w:val="none"/>
                <w:lang w:eastAsia="zh-CN"/>
              </w:rPr>
            </w:pPr>
            <w:r>
              <w:rPr>
                <w:rFonts w:hint="eastAsia" w:ascii="宋体" w:hAnsi="宋体" w:cs="宋体"/>
                <w:kern w:val="0"/>
                <w:sz w:val="18"/>
                <w:szCs w:val="18"/>
                <w:highlight w:val="none"/>
                <w:lang w:eastAsia="zh-CN"/>
              </w:rPr>
              <w:t>森林（花园）村庄创建试点示范应用及推广</w:t>
            </w:r>
          </w:p>
        </w:tc>
        <w:tc>
          <w:tcPr>
            <w:tcW w:w="776"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highlight w:val="none"/>
                <w:lang w:val="en-US" w:eastAsia="zh-CN"/>
              </w:rPr>
            </w:pPr>
            <w:r>
              <w:rPr>
                <w:rFonts w:hint="eastAsia" w:ascii="宋体" w:hAnsi="宋体" w:cs="宋体"/>
                <w:kern w:val="0"/>
                <w:sz w:val="16"/>
                <w:szCs w:val="16"/>
                <w:highlight w:val="none"/>
                <w:lang w:val="en-US" w:eastAsia="zh-CN"/>
              </w:rPr>
              <w:t>300.00</w:t>
            </w:r>
          </w:p>
        </w:tc>
        <w:tc>
          <w:tcPr>
            <w:tcW w:w="80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lang w:val="en-US" w:eastAsia="zh-CN"/>
              </w:rPr>
              <w:t>300.00</w:t>
            </w:r>
          </w:p>
        </w:tc>
        <w:tc>
          <w:tcPr>
            <w:tcW w:w="832"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lang w:val="en-US" w:eastAsia="zh-CN"/>
              </w:rPr>
              <w:t>300.00</w:t>
            </w:r>
          </w:p>
        </w:tc>
        <w:tc>
          <w:tcPr>
            <w:tcW w:w="886"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lang w:val="en-US" w:eastAsia="zh-CN"/>
              </w:rPr>
              <w:t>300.00</w:t>
            </w:r>
          </w:p>
        </w:tc>
        <w:tc>
          <w:tcPr>
            <w:tcW w:w="586"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highlight w:val="none"/>
              </w:rPr>
            </w:pPr>
          </w:p>
        </w:tc>
        <w:tc>
          <w:tcPr>
            <w:tcW w:w="50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highlight w:val="none"/>
              </w:rPr>
            </w:pPr>
          </w:p>
        </w:tc>
        <w:tc>
          <w:tcPr>
            <w:tcW w:w="80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298.58</w:t>
            </w:r>
          </w:p>
        </w:tc>
        <w:tc>
          <w:tcPr>
            <w:tcW w:w="73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298.58</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100.32</w:t>
            </w:r>
          </w:p>
        </w:tc>
        <w:tc>
          <w:tcPr>
            <w:tcW w:w="72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100.32</w:t>
            </w:r>
          </w:p>
        </w:tc>
        <w:tc>
          <w:tcPr>
            <w:tcW w:w="655" w:type="dxa"/>
            <w:tcBorders>
              <w:top w:val="nil"/>
              <w:left w:val="nil"/>
              <w:bottom w:val="single" w:color="auto" w:sz="4" w:space="0"/>
              <w:right w:val="single" w:color="auto" w:sz="4" w:space="0"/>
            </w:tcBorders>
            <w:vAlign w:val="center"/>
          </w:tcPr>
          <w:p>
            <w:pPr>
              <w:jc w:val="center"/>
              <w:rPr>
                <w:rFonts w:hint="default" w:ascii="宋体" w:hAnsi="宋体" w:cs="宋体"/>
                <w:kern w:val="0"/>
                <w:sz w:val="16"/>
                <w:szCs w:val="16"/>
                <w:highlight w:val="none"/>
                <w:lang w:val="en-US" w:eastAsia="zh-CN"/>
              </w:rPr>
            </w:pPr>
          </w:p>
        </w:tc>
        <w:tc>
          <w:tcPr>
            <w:tcW w:w="627" w:type="dxa"/>
            <w:tcBorders>
              <w:top w:val="nil"/>
              <w:left w:val="nil"/>
              <w:bottom w:val="single" w:color="auto" w:sz="4" w:space="0"/>
              <w:right w:val="single" w:color="auto" w:sz="4" w:space="0"/>
            </w:tcBorders>
            <w:vAlign w:val="center"/>
          </w:tcPr>
          <w:p>
            <w:pPr>
              <w:jc w:val="center"/>
              <w:rPr>
                <w:rFonts w:hint="default" w:ascii="宋体" w:hAnsi="宋体" w:cs="宋体"/>
                <w:kern w:val="0"/>
                <w:sz w:val="16"/>
                <w:szCs w:val="16"/>
                <w:highlight w:val="none"/>
                <w:lang w:val="en-US" w:eastAsia="zh-CN"/>
              </w:rPr>
            </w:pPr>
          </w:p>
        </w:tc>
        <w:tc>
          <w:tcPr>
            <w:tcW w:w="736"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198.26</w:t>
            </w:r>
          </w:p>
        </w:tc>
        <w:tc>
          <w:tcPr>
            <w:tcW w:w="805"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198.26</w:t>
            </w:r>
          </w:p>
        </w:tc>
        <w:tc>
          <w:tcPr>
            <w:tcW w:w="477" w:type="dxa"/>
            <w:tcBorders>
              <w:top w:val="nil"/>
              <w:left w:val="nil"/>
              <w:bottom w:val="single" w:color="auto" w:sz="4" w:space="0"/>
              <w:right w:val="single" w:color="auto" w:sz="4" w:space="0"/>
            </w:tcBorders>
            <w:vAlign w:val="bottom"/>
          </w:tcPr>
          <w:p>
            <w:pPr>
              <w:jc w:val="right"/>
              <w:rPr>
                <w:rFonts w:hint="default" w:ascii="宋体" w:hAnsi="宋体" w:cs="宋体"/>
                <w:kern w:val="0"/>
                <w:sz w:val="16"/>
                <w:szCs w:val="16"/>
                <w:highlight w:val="none"/>
                <w:lang w:val="en-US" w:eastAsia="zh-CN"/>
              </w:rPr>
            </w:pPr>
          </w:p>
        </w:tc>
        <w:tc>
          <w:tcPr>
            <w:tcW w:w="709" w:type="dxa"/>
            <w:tcBorders>
              <w:top w:val="nil"/>
              <w:left w:val="nil"/>
              <w:bottom w:val="single" w:color="auto" w:sz="4" w:space="0"/>
              <w:right w:val="single" w:color="auto" w:sz="4" w:space="0"/>
            </w:tcBorders>
            <w:vAlign w:val="center"/>
          </w:tcPr>
          <w:p>
            <w:pPr>
              <w:jc w:val="center"/>
              <w:rPr>
                <w:rFonts w:ascii="宋体" w:hAnsi="宋体" w:cs="宋体"/>
                <w:kern w:val="0"/>
                <w:sz w:val="16"/>
                <w:szCs w:val="16"/>
                <w:highlight w:val="none"/>
              </w:rPr>
            </w:pPr>
          </w:p>
        </w:tc>
        <w:tc>
          <w:tcPr>
            <w:tcW w:w="476" w:type="dxa"/>
            <w:tcBorders>
              <w:top w:val="nil"/>
              <w:left w:val="nil"/>
              <w:bottom w:val="single" w:color="auto" w:sz="4" w:space="0"/>
              <w:right w:val="single" w:color="auto" w:sz="4" w:space="0"/>
            </w:tcBorders>
            <w:vAlign w:val="center"/>
          </w:tcPr>
          <w:p>
            <w:pPr>
              <w:jc w:val="center"/>
              <w:rPr>
                <w:rFonts w:ascii="宋体" w:hAnsi="宋体" w:cs="宋体"/>
                <w:kern w:val="0"/>
                <w:sz w:val="16"/>
                <w:szCs w:val="16"/>
                <w:highlight w:val="none"/>
              </w:rPr>
            </w:pPr>
          </w:p>
        </w:tc>
        <w:tc>
          <w:tcPr>
            <w:tcW w:w="7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99.53%</w:t>
            </w:r>
          </w:p>
        </w:tc>
        <w:tc>
          <w:tcPr>
            <w:tcW w:w="4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p>
        </w:tc>
        <w:tc>
          <w:tcPr>
            <w:tcW w:w="440" w:type="dxa"/>
            <w:tcBorders>
              <w:top w:val="nil"/>
              <w:left w:val="nil"/>
              <w:bottom w:val="single" w:color="auto" w:sz="4" w:space="0"/>
              <w:right w:val="single" w:color="auto" w:sz="4" w:space="0"/>
            </w:tcBorders>
            <w:vAlign w:val="center"/>
          </w:tcPr>
          <w:p>
            <w:pPr>
              <w:widowControl/>
              <w:jc w:val="center"/>
              <w:rPr>
                <w:rFonts w:ascii="宋体" w:hAnsi="宋体" w:cs="宋体"/>
                <w:kern w:val="0"/>
                <w:sz w:val="12"/>
                <w:szCs w:val="12"/>
                <w:highlight w:val="none"/>
              </w:rPr>
            </w:pPr>
            <w:r>
              <w:rPr>
                <w:rFonts w:hint="eastAsia" w:ascii="宋体" w:hAnsi="宋体" w:cs="宋体"/>
                <w:kern w:val="0"/>
                <w:sz w:val="12"/>
                <w:szCs w:val="12"/>
                <w:highlight w:val="none"/>
              </w:rPr>
              <w:t>　</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　</w:t>
            </w:r>
          </w:p>
        </w:tc>
        <w:tc>
          <w:tcPr>
            <w:tcW w:w="49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rPr>
          <w:trHeight w:val="1875" w:hRule="atLeast"/>
        </w:trPr>
        <w:tc>
          <w:tcPr>
            <w:tcW w:w="15755" w:type="dxa"/>
            <w:gridSpan w:val="23"/>
            <w:tcBorders>
              <w:top w:val="single" w:color="auto" w:sz="4" w:space="0"/>
              <w:left w:val="nil"/>
              <w:bottom w:val="nil"/>
              <w:right w:val="nil"/>
            </w:tcBorders>
          </w:tcPr>
          <w:p>
            <w:pPr>
              <w:widowControl/>
              <w:jc w:val="left"/>
              <w:rPr>
                <w:rFonts w:ascii="宋体" w:hAnsi="宋体" w:cs="宋体"/>
                <w:kern w:val="0"/>
                <w:highlight w:val="none"/>
              </w:rPr>
            </w:pPr>
            <w:r>
              <w:rPr>
                <w:rFonts w:hint="eastAsia" w:ascii="宋体" w:hAnsi="宋体" w:cs="宋体"/>
                <w:kern w:val="0"/>
                <w:highlight w:val="none"/>
              </w:rPr>
              <w:t>注：1.此表按项目支出年度分项目进行填写；</w:t>
            </w:r>
            <w:r>
              <w:rPr>
                <w:rFonts w:hint="eastAsia" w:ascii="宋体" w:hAnsi="宋体" w:cs="宋体"/>
                <w:kern w:val="0"/>
                <w:highlight w:val="none"/>
              </w:rPr>
              <w:br w:type="textWrapping"/>
            </w:r>
            <w:r>
              <w:rPr>
                <w:rFonts w:hint="eastAsia" w:ascii="宋体" w:hAnsi="宋体" w:cs="宋体"/>
                <w:kern w:val="0"/>
                <w:highlight w:val="none"/>
              </w:rPr>
              <w:t xml:space="preserve">    2.“跨年支出”是指个别特殊性项目，当年预算未执行完毕，在下一年度支出的预算资金，时间填列到最后一次支出的日期；</w:t>
            </w:r>
            <w:r>
              <w:rPr>
                <w:rFonts w:hint="eastAsia" w:ascii="宋体" w:hAnsi="宋体" w:cs="宋体"/>
                <w:kern w:val="0"/>
                <w:highlight w:val="none"/>
              </w:rPr>
              <w:br w:type="textWrapping"/>
            </w:r>
            <w:r>
              <w:rPr>
                <w:rFonts w:hint="eastAsia" w:ascii="宋体" w:hAnsi="宋体" w:cs="宋体"/>
                <w:kern w:val="0"/>
                <w:highlight w:val="none"/>
              </w:rPr>
              <w:t xml:space="preserve">    3.执行差额数=预算执行-预算批复（19=7-1）；</w:t>
            </w:r>
            <w:r>
              <w:rPr>
                <w:rFonts w:hint="eastAsia" w:ascii="宋体" w:hAnsi="宋体" w:cs="宋体"/>
                <w:kern w:val="0"/>
                <w:highlight w:val="none"/>
              </w:rPr>
              <w:br w:type="textWrapping"/>
            </w:r>
            <w:r>
              <w:rPr>
                <w:rFonts w:hint="eastAsia" w:ascii="宋体" w:hAnsi="宋体" w:cs="宋体"/>
                <w:kern w:val="0"/>
                <w:highlight w:val="none"/>
              </w:rPr>
              <w:t xml:space="preserve">    4.本年支出小计:8=9+11+13；预算执行合计:7=8+15；项目本年支出进度:18=8/1*100%；</w:t>
            </w:r>
            <w:r>
              <w:rPr>
                <w:rFonts w:hint="eastAsia" w:ascii="宋体" w:hAnsi="宋体" w:cs="宋体"/>
                <w:kern w:val="0"/>
                <w:highlight w:val="none"/>
              </w:rPr>
              <w:br w:type="textWrapping"/>
            </w:r>
            <w:r>
              <w:rPr>
                <w:rFonts w:hint="eastAsia" w:ascii="宋体" w:hAnsi="宋体" w:cs="宋体"/>
                <w:kern w:val="0"/>
                <w:highlight w:val="none"/>
              </w:rPr>
              <w:t xml:space="preserve">    5.资金超支率:21=（7-1）/1*100%；</w:t>
            </w:r>
            <w:r>
              <w:rPr>
                <w:rFonts w:hint="eastAsia" w:ascii="宋体" w:hAnsi="宋体" w:cs="宋体"/>
                <w:kern w:val="0"/>
                <w:highlight w:val="none"/>
              </w:rPr>
              <w:br w:type="textWrapping"/>
            </w:r>
            <w:r>
              <w:rPr>
                <w:rFonts w:hint="eastAsia" w:ascii="宋体" w:hAnsi="宋体" w:cs="宋体"/>
                <w:kern w:val="0"/>
                <w:highlight w:val="none"/>
              </w:rPr>
              <w:t xml:space="preserve">    6.表中数据以单位实际</w:t>
            </w:r>
            <w:r>
              <w:rPr>
                <w:rFonts w:hint="eastAsia" w:ascii="宋体" w:hAnsi="宋体" w:cs="宋体"/>
                <w:kern w:val="0"/>
                <w:highlight w:val="none"/>
                <w:lang w:eastAsia="zh-CN"/>
              </w:rPr>
              <w:t>账面</w:t>
            </w:r>
            <w:r>
              <w:rPr>
                <w:rFonts w:hint="eastAsia" w:ascii="宋体" w:hAnsi="宋体" w:cs="宋体"/>
                <w:kern w:val="0"/>
                <w:highlight w:val="none"/>
              </w:rPr>
              <w:t>数据为准，保留小数点后两位数字。</w:t>
            </w:r>
          </w:p>
        </w:tc>
      </w:tr>
    </w:tbl>
    <w:p>
      <w:pPr>
        <w:rPr>
          <w:highlight w:val="none"/>
        </w:rPr>
        <w:sectPr>
          <w:pgSz w:w="16838" w:h="11906" w:orient="landscape"/>
          <w:pgMar w:top="1797" w:right="1440" w:bottom="1797" w:left="1440"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p>
    <w:tbl>
      <w:tblPr>
        <w:tblStyle w:val="12"/>
        <w:tblW w:w="4998" w:type="pct"/>
        <w:tblInd w:w="0" w:type="dxa"/>
        <w:tblLayout w:type="autofit"/>
        <w:tblCellMar>
          <w:top w:w="0" w:type="dxa"/>
          <w:left w:w="108" w:type="dxa"/>
          <w:bottom w:w="0" w:type="dxa"/>
          <w:right w:w="108" w:type="dxa"/>
        </w:tblCellMar>
      </w:tblPr>
      <w:tblGrid>
        <w:gridCol w:w="805"/>
        <w:gridCol w:w="114"/>
        <w:gridCol w:w="3627"/>
        <w:gridCol w:w="1454"/>
        <w:gridCol w:w="2525"/>
      </w:tblGrid>
      <w:tr>
        <w:trPr>
          <w:trHeight w:val="285" w:hRule="atLeast"/>
        </w:trPr>
        <w:tc>
          <w:tcPr>
            <w:tcW w:w="539" w:type="pct"/>
            <w:gridSpan w:val="2"/>
            <w:tcBorders>
              <w:top w:val="nil"/>
              <w:left w:val="nil"/>
              <w:bottom w:val="nil"/>
              <w:right w:val="nil"/>
            </w:tcBorders>
            <w:vAlign w:val="center"/>
          </w:tcPr>
          <w:p>
            <w:pPr>
              <w:widowControl/>
              <w:jc w:val="left"/>
              <w:rPr>
                <w:rFonts w:ascii="宋体" w:hAnsi="宋体" w:cs="宋体"/>
                <w:kern w:val="0"/>
                <w:sz w:val="20"/>
                <w:szCs w:val="20"/>
              </w:rPr>
            </w:pPr>
            <w:r>
              <w:rPr>
                <w:rFonts w:hint="eastAsia" w:ascii="宋体" w:hAnsi="宋体" w:cs="宋体"/>
                <w:kern w:val="0"/>
                <w:sz w:val="24"/>
              </w:rPr>
              <w:t>附件2</w:t>
            </w:r>
          </w:p>
        </w:tc>
        <w:tc>
          <w:tcPr>
            <w:tcW w:w="2127" w:type="pct"/>
            <w:tcBorders>
              <w:top w:val="nil"/>
              <w:left w:val="nil"/>
              <w:bottom w:val="nil"/>
              <w:right w:val="nil"/>
            </w:tcBorders>
            <w:vAlign w:val="center"/>
          </w:tcPr>
          <w:p>
            <w:pPr>
              <w:widowControl/>
              <w:jc w:val="center"/>
              <w:rPr>
                <w:rFonts w:ascii="黑体" w:hAnsi="黑体" w:eastAsia="黑体" w:cs="宋体"/>
                <w:kern w:val="0"/>
                <w:sz w:val="24"/>
              </w:rPr>
            </w:pPr>
          </w:p>
        </w:tc>
        <w:tc>
          <w:tcPr>
            <w:tcW w:w="852" w:type="pct"/>
            <w:tcBorders>
              <w:top w:val="nil"/>
              <w:left w:val="nil"/>
              <w:bottom w:val="nil"/>
              <w:right w:val="nil"/>
            </w:tcBorders>
            <w:vAlign w:val="center"/>
          </w:tcPr>
          <w:p>
            <w:pPr>
              <w:widowControl/>
              <w:jc w:val="center"/>
              <w:rPr>
                <w:rFonts w:ascii="黑体" w:hAnsi="黑体" w:eastAsia="黑体" w:cs="宋体"/>
                <w:kern w:val="0"/>
                <w:sz w:val="24"/>
              </w:rPr>
            </w:pPr>
          </w:p>
        </w:tc>
        <w:tc>
          <w:tcPr>
            <w:tcW w:w="1480" w:type="pct"/>
            <w:tcBorders>
              <w:top w:val="nil"/>
              <w:left w:val="nil"/>
              <w:bottom w:val="nil"/>
              <w:right w:val="nil"/>
            </w:tcBorders>
            <w:vAlign w:val="center"/>
          </w:tcPr>
          <w:p>
            <w:pPr>
              <w:widowControl/>
              <w:jc w:val="center"/>
              <w:rPr>
                <w:rFonts w:ascii="黑体" w:hAnsi="黑体" w:eastAsia="黑体" w:cs="宋体"/>
                <w:kern w:val="0"/>
                <w:sz w:val="24"/>
              </w:rPr>
            </w:pPr>
          </w:p>
        </w:tc>
      </w:tr>
      <w:tr>
        <w:trPr>
          <w:trHeight w:val="675" w:hRule="atLeast"/>
        </w:trPr>
        <w:tc>
          <w:tcPr>
            <w:tcW w:w="5000" w:type="pct"/>
            <w:gridSpan w:val="5"/>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项目绩效目标完成情况及收支明细表</w:t>
            </w:r>
          </w:p>
        </w:tc>
      </w:tr>
      <w:tr>
        <w:trPr>
          <w:trHeight w:val="240" w:hRule="atLeast"/>
        </w:trPr>
        <w:tc>
          <w:tcPr>
            <w:tcW w:w="539" w:type="pct"/>
            <w:gridSpan w:val="2"/>
            <w:tcBorders>
              <w:top w:val="nil"/>
              <w:left w:val="nil"/>
              <w:bottom w:val="nil"/>
              <w:right w:val="nil"/>
            </w:tcBorders>
            <w:vAlign w:val="center"/>
          </w:tcPr>
          <w:p>
            <w:pPr>
              <w:widowControl/>
              <w:jc w:val="left"/>
              <w:rPr>
                <w:rFonts w:ascii="宋体" w:hAnsi="宋体" w:cs="宋体"/>
                <w:kern w:val="0"/>
                <w:sz w:val="20"/>
                <w:szCs w:val="20"/>
              </w:rPr>
            </w:pPr>
          </w:p>
        </w:tc>
        <w:tc>
          <w:tcPr>
            <w:tcW w:w="2127" w:type="pct"/>
            <w:tcBorders>
              <w:top w:val="nil"/>
              <w:left w:val="nil"/>
              <w:bottom w:val="nil"/>
              <w:right w:val="nil"/>
            </w:tcBorders>
            <w:vAlign w:val="center"/>
          </w:tcPr>
          <w:p>
            <w:pPr>
              <w:widowControl/>
              <w:jc w:val="center"/>
              <w:rPr>
                <w:rFonts w:ascii="宋体" w:hAnsi="宋体" w:cs="宋体"/>
                <w:kern w:val="0"/>
                <w:sz w:val="20"/>
                <w:szCs w:val="20"/>
              </w:rPr>
            </w:pPr>
          </w:p>
        </w:tc>
        <w:tc>
          <w:tcPr>
            <w:tcW w:w="852" w:type="pct"/>
            <w:tcBorders>
              <w:top w:val="nil"/>
              <w:left w:val="nil"/>
              <w:bottom w:val="nil"/>
              <w:right w:val="nil"/>
            </w:tcBorders>
            <w:vAlign w:val="center"/>
          </w:tcPr>
          <w:p>
            <w:pPr>
              <w:widowControl/>
              <w:jc w:val="left"/>
              <w:rPr>
                <w:rFonts w:ascii="宋体" w:hAnsi="宋体" w:cs="宋体"/>
                <w:kern w:val="0"/>
                <w:sz w:val="20"/>
                <w:szCs w:val="20"/>
              </w:rPr>
            </w:pPr>
          </w:p>
        </w:tc>
        <w:tc>
          <w:tcPr>
            <w:tcW w:w="1480" w:type="pct"/>
            <w:tcBorders>
              <w:top w:val="nil"/>
              <w:left w:val="nil"/>
              <w:bottom w:val="nil"/>
              <w:right w:val="nil"/>
            </w:tcBorders>
            <w:vAlign w:val="center"/>
          </w:tcPr>
          <w:p>
            <w:pPr>
              <w:widowControl/>
              <w:jc w:val="right"/>
              <w:rPr>
                <w:rFonts w:ascii="宋体" w:hAnsi="宋体" w:cs="宋体"/>
                <w:kern w:val="0"/>
                <w:sz w:val="20"/>
                <w:szCs w:val="20"/>
              </w:rPr>
            </w:pPr>
          </w:p>
        </w:tc>
      </w:tr>
      <w:tr>
        <w:trPr>
          <w:trHeight w:val="420" w:hRule="atLeast"/>
        </w:trPr>
        <w:tc>
          <w:tcPr>
            <w:tcW w:w="3519" w:type="pct"/>
            <w:gridSpan w:val="4"/>
            <w:tcBorders>
              <w:top w:val="nil"/>
              <w:left w:val="nil"/>
              <w:bottom w:val="nil"/>
              <w:right w:val="nil"/>
            </w:tcBorders>
            <w:vAlign w:val="center"/>
          </w:tcPr>
          <w:p>
            <w:pPr>
              <w:jc w:val="left"/>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项目名称：森林（花园）村庄创建试点示范应用及推广</w:t>
            </w:r>
          </w:p>
        </w:tc>
        <w:tc>
          <w:tcPr>
            <w:tcW w:w="1480" w:type="pct"/>
            <w:tcBorders>
              <w:top w:val="nil"/>
              <w:left w:val="nil"/>
              <w:bottom w:val="nil"/>
              <w:right w:val="nil"/>
            </w:tcBorders>
            <w:vAlign w:val="center"/>
          </w:tcPr>
          <w:p>
            <w:pPr>
              <w:keepNext w:val="0"/>
              <w:keepLines w:val="0"/>
              <w:widowControl/>
              <w:suppressLineNumbers w:val="0"/>
              <w:jc w:val="right"/>
              <w:textAlignment w:val="center"/>
              <w:rPr>
                <w:rFonts w:ascii="宋体" w:hAnsi="宋体" w:cs="宋体"/>
                <w:kern w:val="0"/>
                <w:sz w:val="20"/>
                <w:szCs w:val="20"/>
              </w:rPr>
            </w:pPr>
          </w:p>
        </w:tc>
      </w:tr>
      <w:tr>
        <w:trPr>
          <w:trHeight w:val="454" w:hRule="atLeast"/>
        </w:trPr>
        <w:tc>
          <w:tcPr>
            <w:tcW w:w="472" w:type="pct"/>
            <w:vMerge w:val="restart"/>
            <w:tcBorders>
              <w:top w:val="single" w:color="auto" w:sz="4" w:space="0"/>
              <w:left w:val="single" w:color="auto" w:sz="4" w:space="0"/>
              <w:bottom w:val="nil"/>
              <w:right w:val="single" w:color="auto" w:sz="4" w:space="0"/>
            </w:tcBorders>
            <w:shd w:val="clear" w:color="000000" w:fill="FFFFFF"/>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绩效目标完成情况</w:t>
            </w:r>
          </w:p>
        </w:tc>
        <w:tc>
          <w:tcPr>
            <w:tcW w:w="50" w:type="pct"/>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计划内容</w:t>
            </w:r>
          </w:p>
        </w:tc>
        <w:tc>
          <w:tcPr>
            <w:tcW w:w="50" w:type="pct"/>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目标调整情况</w:t>
            </w:r>
          </w:p>
        </w:tc>
        <w:tc>
          <w:tcPr>
            <w:tcW w:w="50" w:type="pct"/>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实际完成情况</w:t>
            </w:r>
          </w:p>
        </w:tc>
      </w:tr>
      <w:tr>
        <w:trPr>
          <w:trHeight w:val="454" w:hRule="atLeast"/>
        </w:trPr>
        <w:tc>
          <w:tcPr>
            <w:tcW w:w="472" w:type="pct"/>
            <w:vMerge w:val="continue"/>
            <w:tcBorders>
              <w:top w:val="single" w:color="auto" w:sz="4" w:space="0"/>
              <w:left w:val="single" w:color="auto" w:sz="4" w:space="0"/>
              <w:bottom w:val="nil"/>
              <w:right w:val="single" w:color="auto" w:sz="4" w:space="0"/>
            </w:tcBorders>
            <w:vAlign w:val="center"/>
          </w:tcPr>
          <w:p>
            <w:pPr>
              <w:jc w:val="center"/>
              <w:rPr>
                <w:rFonts w:ascii="宋体" w:hAnsi="宋体" w:cs="宋体"/>
                <w:kern w:val="0"/>
                <w:sz w:val="20"/>
                <w:szCs w:val="20"/>
              </w:rPr>
            </w:pPr>
          </w:p>
        </w:tc>
        <w:tc>
          <w:tcPr>
            <w:tcW w:w="50"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highlight w:val="none"/>
              </w:rPr>
            </w:pPr>
            <w:r>
              <w:rPr>
                <w:rFonts w:hint="eastAsia" w:ascii="宋体" w:hAnsi="宋体" w:eastAsia="宋体" w:cs="宋体"/>
                <w:i w:val="0"/>
                <w:iCs w:val="0"/>
                <w:color w:val="000000"/>
                <w:kern w:val="0"/>
                <w:sz w:val="20"/>
                <w:szCs w:val="20"/>
                <w:u w:val="none"/>
                <w:lang w:val="en-US" w:eastAsia="zh-CN" w:bidi="ar"/>
              </w:rPr>
              <w:t>出具示范样地设计方案1份</w:t>
            </w:r>
          </w:p>
        </w:tc>
        <w:tc>
          <w:tcPr>
            <w:tcW w:w="50" w:type="pct"/>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20"/>
                <w:szCs w:val="20"/>
                <w:highlight w:val="none"/>
              </w:rPr>
            </w:pPr>
          </w:p>
        </w:tc>
        <w:tc>
          <w:tcPr>
            <w:tcW w:w="5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完成设计方案1份</w:t>
            </w:r>
          </w:p>
        </w:tc>
      </w:tr>
      <w:tr>
        <w:trPr>
          <w:trHeight w:val="454" w:hRule="atLeast"/>
        </w:trPr>
        <w:tc>
          <w:tcPr>
            <w:tcW w:w="472" w:type="pct"/>
            <w:vMerge w:val="continue"/>
            <w:tcBorders>
              <w:top w:val="single" w:color="auto" w:sz="4" w:space="0"/>
              <w:left w:val="single" w:color="auto" w:sz="4" w:space="0"/>
              <w:bottom w:val="nil"/>
              <w:right w:val="single" w:color="auto" w:sz="4" w:space="0"/>
            </w:tcBorders>
            <w:vAlign w:val="center"/>
          </w:tcPr>
          <w:p>
            <w:pPr>
              <w:jc w:val="center"/>
              <w:rPr>
                <w:rFonts w:ascii="宋体" w:hAnsi="宋体" w:cs="宋体"/>
                <w:kern w:val="0"/>
                <w:sz w:val="20"/>
                <w:szCs w:val="20"/>
              </w:rPr>
            </w:pPr>
          </w:p>
        </w:tc>
        <w:tc>
          <w:tcPr>
            <w:tcW w:w="50"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示范样地绿色空间总面积≥9000平方米</w:t>
            </w:r>
          </w:p>
        </w:tc>
        <w:tc>
          <w:tcPr>
            <w:tcW w:w="50" w:type="pct"/>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20"/>
                <w:szCs w:val="20"/>
                <w:highlight w:val="none"/>
                <w:lang w:val="en-US" w:eastAsia="zh-CN"/>
              </w:rPr>
            </w:pPr>
          </w:p>
        </w:tc>
        <w:tc>
          <w:tcPr>
            <w:tcW w:w="5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10213.1平方米</w:t>
            </w:r>
          </w:p>
        </w:tc>
      </w:tr>
      <w:tr>
        <w:trPr>
          <w:trHeight w:val="454" w:hRule="atLeast"/>
        </w:trPr>
        <w:tc>
          <w:tcPr>
            <w:tcW w:w="472" w:type="pct"/>
            <w:vMerge w:val="continue"/>
            <w:tcBorders>
              <w:top w:val="single" w:color="auto" w:sz="4" w:space="0"/>
              <w:left w:val="single" w:color="auto" w:sz="4" w:space="0"/>
              <w:bottom w:val="nil"/>
              <w:right w:val="single" w:color="auto" w:sz="4" w:space="0"/>
            </w:tcBorders>
            <w:vAlign w:val="center"/>
          </w:tcPr>
          <w:p>
            <w:pPr>
              <w:jc w:val="center"/>
              <w:rPr>
                <w:rFonts w:ascii="宋体" w:hAnsi="宋体" w:cs="宋体"/>
                <w:kern w:val="0"/>
                <w:sz w:val="20"/>
                <w:szCs w:val="20"/>
              </w:rPr>
            </w:pPr>
          </w:p>
        </w:tc>
        <w:tc>
          <w:tcPr>
            <w:tcW w:w="50"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林木绿化率≥30%</w:t>
            </w:r>
          </w:p>
        </w:tc>
        <w:tc>
          <w:tcPr>
            <w:tcW w:w="50" w:type="pct"/>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20"/>
                <w:szCs w:val="20"/>
                <w:highlight w:val="none"/>
                <w:lang w:val="en-US" w:eastAsia="zh-CN"/>
              </w:rPr>
            </w:pPr>
          </w:p>
        </w:tc>
        <w:tc>
          <w:tcPr>
            <w:tcW w:w="5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≥30%</w:t>
            </w:r>
          </w:p>
        </w:tc>
      </w:tr>
      <w:tr>
        <w:trPr>
          <w:trHeight w:val="454" w:hRule="atLeast"/>
        </w:trPr>
        <w:tc>
          <w:tcPr>
            <w:tcW w:w="472" w:type="pct"/>
            <w:vMerge w:val="continue"/>
            <w:tcBorders>
              <w:top w:val="single" w:color="auto" w:sz="4" w:space="0"/>
              <w:left w:val="single" w:color="auto" w:sz="4" w:space="0"/>
              <w:bottom w:val="nil"/>
              <w:right w:val="single" w:color="auto" w:sz="4" w:space="0"/>
            </w:tcBorders>
            <w:vAlign w:val="center"/>
          </w:tcPr>
          <w:p>
            <w:pPr>
              <w:jc w:val="center"/>
              <w:rPr>
                <w:rFonts w:ascii="宋体" w:hAnsi="宋体" w:cs="宋体"/>
                <w:kern w:val="0"/>
                <w:sz w:val="20"/>
                <w:szCs w:val="20"/>
              </w:rPr>
            </w:pPr>
          </w:p>
        </w:tc>
        <w:tc>
          <w:tcPr>
            <w:tcW w:w="50"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乡土植物占比达≥80%</w:t>
            </w:r>
          </w:p>
        </w:tc>
        <w:tc>
          <w:tcPr>
            <w:tcW w:w="50" w:type="pct"/>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20"/>
                <w:szCs w:val="20"/>
                <w:lang w:val="en-US" w:eastAsia="zh-CN"/>
              </w:rPr>
            </w:pPr>
          </w:p>
        </w:tc>
        <w:tc>
          <w:tcPr>
            <w:tcW w:w="5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≥80%</w:t>
            </w:r>
          </w:p>
        </w:tc>
      </w:tr>
      <w:tr>
        <w:trPr>
          <w:trHeight w:val="454" w:hRule="atLeast"/>
        </w:trPr>
        <w:tc>
          <w:tcPr>
            <w:tcW w:w="472" w:type="pct"/>
            <w:vMerge w:val="continue"/>
            <w:tcBorders>
              <w:top w:val="single" w:color="auto" w:sz="4" w:space="0"/>
              <w:left w:val="single" w:color="auto" w:sz="4" w:space="0"/>
              <w:bottom w:val="nil"/>
              <w:right w:val="single" w:color="auto" w:sz="4" w:space="0"/>
            </w:tcBorders>
            <w:vAlign w:val="center"/>
          </w:tcPr>
          <w:p>
            <w:pPr>
              <w:jc w:val="center"/>
              <w:rPr>
                <w:rFonts w:ascii="宋体" w:hAnsi="宋体" w:cs="宋体"/>
                <w:kern w:val="0"/>
                <w:sz w:val="20"/>
                <w:szCs w:val="20"/>
              </w:rPr>
            </w:pPr>
          </w:p>
        </w:tc>
        <w:tc>
          <w:tcPr>
            <w:tcW w:w="50"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2024年11月完成建设</w:t>
            </w:r>
          </w:p>
        </w:tc>
        <w:tc>
          <w:tcPr>
            <w:tcW w:w="50" w:type="pct"/>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20"/>
                <w:szCs w:val="20"/>
                <w:lang w:val="en-US" w:eastAsia="zh-CN"/>
              </w:rPr>
            </w:pPr>
          </w:p>
        </w:tc>
        <w:tc>
          <w:tcPr>
            <w:tcW w:w="5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2024年11月</w:t>
            </w:r>
          </w:p>
        </w:tc>
      </w:tr>
      <w:tr>
        <w:trPr>
          <w:trHeight w:val="454" w:hRule="atLeast"/>
        </w:trPr>
        <w:tc>
          <w:tcPr>
            <w:tcW w:w="472" w:type="pct"/>
            <w:vMerge w:val="continue"/>
            <w:tcBorders>
              <w:top w:val="single" w:color="auto" w:sz="4" w:space="0"/>
              <w:left w:val="single" w:color="auto" w:sz="4" w:space="0"/>
              <w:bottom w:val="nil"/>
              <w:right w:val="single" w:color="auto" w:sz="4" w:space="0"/>
            </w:tcBorders>
            <w:vAlign w:val="center"/>
          </w:tcPr>
          <w:p>
            <w:pPr>
              <w:jc w:val="center"/>
              <w:rPr>
                <w:rFonts w:ascii="宋体" w:hAnsi="宋体" w:cs="宋体"/>
                <w:kern w:val="0"/>
                <w:sz w:val="20"/>
                <w:szCs w:val="20"/>
              </w:rPr>
            </w:pPr>
          </w:p>
        </w:tc>
        <w:tc>
          <w:tcPr>
            <w:tcW w:w="50"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预算控制在300万元以内</w:t>
            </w:r>
          </w:p>
        </w:tc>
        <w:tc>
          <w:tcPr>
            <w:tcW w:w="50" w:type="pct"/>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20"/>
                <w:szCs w:val="20"/>
                <w:lang w:val="en-US" w:eastAsia="zh-CN"/>
              </w:rPr>
            </w:pPr>
          </w:p>
        </w:tc>
        <w:tc>
          <w:tcPr>
            <w:tcW w:w="5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298.58万元</w:t>
            </w:r>
          </w:p>
        </w:tc>
      </w:tr>
      <w:tr>
        <w:trPr>
          <w:trHeight w:val="559" w:hRule="atLeast"/>
        </w:trPr>
        <w:tc>
          <w:tcPr>
            <w:tcW w:w="472" w:type="pct"/>
            <w:vMerge w:val="continue"/>
            <w:tcBorders>
              <w:top w:val="single" w:color="auto" w:sz="4" w:space="0"/>
              <w:left w:val="single" w:color="auto" w:sz="4" w:space="0"/>
              <w:bottom w:val="nil"/>
              <w:right w:val="single" w:color="auto" w:sz="4" w:space="0"/>
            </w:tcBorders>
            <w:vAlign w:val="center"/>
          </w:tcPr>
          <w:p>
            <w:pPr>
              <w:jc w:val="center"/>
              <w:rPr>
                <w:rFonts w:ascii="宋体" w:hAnsi="宋体" w:cs="宋体"/>
                <w:kern w:val="0"/>
                <w:sz w:val="20"/>
                <w:szCs w:val="20"/>
              </w:rPr>
            </w:pPr>
          </w:p>
        </w:tc>
        <w:tc>
          <w:tcPr>
            <w:tcW w:w="2194"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降低植物后期养护管理费用；促进林下经济高质量发展；提高村庄绿化质量，改善农村人居环境，间接带动生态旅游、自然教育等其他产业，提升绿色空间经济价值。</w:t>
            </w:r>
          </w:p>
        </w:tc>
        <w:tc>
          <w:tcPr>
            <w:tcW w:w="852" w:type="pct"/>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20"/>
                <w:szCs w:val="20"/>
                <w:lang w:val="en-US" w:eastAsia="zh-CN"/>
              </w:rPr>
            </w:pPr>
          </w:p>
        </w:tc>
        <w:tc>
          <w:tcPr>
            <w:tcW w:w="148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带动了乡村旅游和林下经济发展，完成情况优</w:t>
            </w:r>
          </w:p>
        </w:tc>
      </w:tr>
      <w:tr>
        <w:trPr>
          <w:trHeight w:val="737" w:hRule="atLeast"/>
        </w:trPr>
        <w:tc>
          <w:tcPr>
            <w:tcW w:w="472" w:type="pct"/>
            <w:vMerge w:val="continue"/>
            <w:tcBorders>
              <w:top w:val="single" w:color="auto" w:sz="4" w:space="0"/>
              <w:left w:val="single" w:color="auto" w:sz="4" w:space="0"/>
              <w:bottom w:val="nil"/>
              <w:right w:val="single" w:color="auto" w:sz="4" w:space="0"/>
            </w:tcBorders>
            <w:vAlign w:val="center"/>
          </w:tcPr>
          <w:p>
            <w:pPr>
              <w:jc w:val="center"/>
              <w:rPr>
                <w:rFonts w:ascii="宋体" w:hAnsi="宋体" w:cs="宋体"/>
                <w:kern w:val="0"/>
                <w:sz w:val="20"/>
                <w:szCs w:val="20"/>
              </w:rPr>
            </w:pPr>
          </w:p>
        </w:tc>
        <w:tc>
          <w:tcPr>
            <w:tcW w:w="2194"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村民生态意识提升；引导村民参与村庄绿化美化的养护管理，增加就业岗位；生态景观服务更多村民，共享绿色福祉。</w:t>
            </w:r>
          </w:p>
        </w:tc>
        <w:tc>
          <w:tcPr>
            <w:tcW w:w="852" w:type="pct"/>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20"/>
                <w:szCs w:val="20"/>
                <w:lang w:val="en-US" w:eastAsia="zh-CN"/>
              </w:rPr>
            </w:pPr>
          </w:p>
        </w:tc>
        <w:tc>
          <w:tcPr>
            <w:tcW w:w="148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村民生态意识明显增强，绿色幸福感、获得感进一步增强，完成情况优</w:t>
            </w:r>
          </w:p>
        </w:tc>
      </w:tr>
      <w:tr>
        <w:trPr>
          <w:trHeight w:val="737" w:hRule="atLeast"/>
        </w:trPr>
        <w:tc>
          <w:tcPr>
            <w:tcW w:w="472" w:type="pct"/>
            <w:vMerge w:val="continue"/>
            <w:tcBorders>
              <w:top w:val="single" w:color="auto" w:sz="4" w:space="0"/>
              <w:left w:val="single" w:color="auto" w:sz="4" w:space="0"/>
              <w:bottom w:val="nil"/>
              <w:right w:val="single" w:color="auto" w:sz="4" w:space="0"/>
            </w:tcBorders>
            <w:vAlign w:val="center"/>
          </w:tcPr>
          <w:p>
            <w:pPr>
              <w:jc w:val="center"/>
              <w:rPr>
                <w:rFonts w:ascii="宋体" w:hAnsi="宋体" w:cs="宋体"/>
                <w:kern w:val="0"/>
                <w:sz w:val="20"/>
                <w:szCs w:val="20"/>
              </w:rPr>
            </w:pPr>
          </w:p>
        </w:tc>
        <w:tc>
          <w:tcPr>
            <w:tcW w:w="2194"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提升乡村绿化水平和生态功能。</w:t>
            </w:r>
          </w:p>
        </w:tc>
        <w:tc>
          <w:tcPr>
            <w:tcW w:w="852" w:type="pct"/>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20"/>
                <w:szCs w:val="20"/>
                <w:lang w:val="en-US" w:eastAsia="zh-CN"/>
              </w:rPr>
            </w:pPr>
          </w:p>
        </w:tc>
        <w:tc>
          <w:tcPr>
            <w:tcW w:w="148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促进了村庄绿化美化高质量发展和乡村地区的生态环境质量提高</w:t>
            </w:r>
          </w:p>
        </w:tc>
      </w:tr>
      <w:tr>
        <w:trPr>
          <w:trHeight w:val="454" w:hRule="atLeast"/>
        </w:trPr>
        <w:tc>
          <w:tcPr>
            <w:tcW w:w="472" w:type="pct"/>
            <w:vMerge w:val="continue"/>
            <w:tcBorders>
              <w:top w:val="single" w:color="auto" w:sz="4" w:space="0"/>
              <w:left w:val="single" w:color="auto" w:sz="4" w:space="0"/>
              <w:bottom w:val="nil"/>
              <w:right w:val="single" w:color="auto" w:sz="4" w:space="0"/>
            </w:tcBorders>
            <w:vAlign w:val="center"/>
          </w:tcPr>
          <w:p>
            <w:pPr>
              <w:jc w:val="center"/>
              <w:rPr>
                <w:rFonts w:ascii="宋体" w:hAnsi="宋体" w:cs="宋体"/>
                <w:kern w:val="0"/>
                <w:sz w:val="20"/>
                <w:szCs w:val="20"/>
              </w:rPr>
            </w:pPr>
          </w:p>
        </w:tc>
        <w:tc>
          <w:tcPr>
            <w:tcW w:w="2194"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建设成果长效维持</w:t>
            </w:r>
          </w:p>
        </w:tc>
        <w:tc>
          <w:tcPr>
            <w:tcW w:w="852" w:type="pct"/>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20"/>
                <w:szCs w:val="20"/>
                <w:lang w:val="en-US" w:eastAsia="zh-CN"/>
              </w:rPr>
            </w:pPr>
          </w:p>
        </w:tc>
        <w:tc>
          <w:tcPr>
            <w:tcW w:w="148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可持续发挥生态效益</w:t>
            </w:r>
          </w:p>
        </w:tc>
      </w:tr>
      <w:tr>
        <w:trPr>
          <w:trHeight w:val="1144" w:hRule="atLeast"/>
        </w:trPr>
        <w:tc>
          <w:tcPr>
            <w:tcW w:w="472" w:type="pct"/>
            <w:tcBorders>
              <w:top w:val="single" w:color="auto" w:sz="4" w:space="0"/>
              <w:left w:val="single" w:color="auto" w:sz="4" w:space="0"/>
              <w:bottom w:val="nil"/>
              <w:right w:val="single" w:color="auto" w:sz="4" w:space="0"/>
            </w:tcBorders>
            <w:shd w:val="clear" w:color="000000" w:fill="FFFFFF"/>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资金到位情况</w:t>
            </w:r>
          </w:p>
        </w:tc>
        <w:tc>
          <w:tcPr>
            <w:tcW w:w="2194"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财政拨款300.00万元</w:t>
            </w:r>
          </w:p>
        </w:tc>
        <w:tc>
          <w:tcPr>
            <w:tcW w:w="852" w:type="pct"/>
            <w:tcBorders>
              <w:top w:val="nil"/>
              <w:left w:val="nil"/>
              <w:bottom w:val="single" w:color="auto" w:sz="4" w:space="0"/>
              <w:right w:val="single" w:color="auto" w:sz="4" w:space="0"/>
            </w:tcBorders>
            <w:vAlign w:val="center"/>
          </w:tcPr>
          <w:p>
            <w:pPr>
              <w:jc w:val="center"/>
              <w:rPr>
                <w:rFonts w:ascii="宋体" w:hAnsi="宋体" w:cs="宋体"/>
                <w:kern w:val="0"/>
                <w:sz w:val="20"/>
                <w:szCs w:val="20"/>
              </w:rPr>
            </w:pPr>
          </w:p>
        </w:tc>
        <w:tc>
          <w:tcPr>
            <w:tcW w:w="148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实际到位300.00</w:t>
            </w:r>
            <w:r>
              <w:rPr>
                <w:rStyle w:val="16"/>
                <w:lang w:val="en-US" w:eastAsia="zh-CN" w:bidi="ar"/>
              </w:rPr>
              <w:t>万</w:t>
            </w:r>
            <w:r>
              <w:rPr>
                <w:rStyle w:val="17"/>
                <w:lang w:val="en-US" w:eastAsia="zh-CN" w:bidi="ar"/>
              </w:rPr>
              <w:t>元</w:t>
            </w:r>
          </w:p>
        </w:tc>
      </w:tr>
      <w:tr>
        <w:trPr>
          <w:trHeight w:val="454" w:hRule="atLeast"/>
        </w:trPr>
        <w:tc>
          <w:tcPr>
            <w:tcW w:w="472"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资金支出情况</w:t>
            </w:r>
          </w:p>
        </w:tc>
        <w:tc>
          <w:tcPr>
            <w:tcW w:w="2194"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设计费11.21万元</w:t>
            </w:r>
          </w:p>
        </w:tc>
        <w:tc>
          <w:tcPr>
            <w:tcW w:w="852" w:type="pct"/>
            <w:tcBorders>
              <w:top w:val="nil"/>
              <w:left w:val="nil"/>
              <w:bottom w:val="single" w:color="auto" w:sz="4" w:space="0"/>
              <w:right w:val="single" w:color="auto" w:sz="4" w:space="0"/>
            </w:tcBorders>
            <w:vAlign w:val="center"/>
          </w:tcPr>
          <w:p>
            <w:pPr>
              <w:jc w:val="left"/>
              <w:rPr>
                <w:rFonts w:ascii="宋体" w:hAnsi="宋体" w:cs="宋体"/>
                <w:kern w:val="0"/>
                <w:sz w:val="20"/>
                <w:szCs w:val="20"/>
              </w:rPr>
            </w:pPr>
          </w:p>
        </w:tc>
        <w:tc>
          <w:tcPr>
            <w:tcW w:w="148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11.21万元</w:t>
            </w:r>
          </w:p>
        </w:tc>
      </w:tr>
      <w:tr>
        <w:trPr>
          <w:trHeight w:val="454" w:hRule="atLeast"/>
        </w:trPr>
        <w:tc>
          <w:tcPr>
            <w:tcW w:w="472" w:type="pct"/>
            <w:vMerge w:val="continue"/>
            <w:tcBorders>
              <w:left w:val="single" w:color="auto" w:sz="4" w:space="0"/>
              <w:right w:val="single" w:color="auto" w:sz="4" w:space="0"/>
            </w:tcBorders>
            <w:shd w:val="clear" w:color="000000" w:fill="FFFFFF"/>
            <w:vAlign w:val="center"/>
          </w:tcPr>
          <w:p>
            <w:pPr>
              <w:jc w:val="center"/>
              <w:rPr>
                <w:rFonts w:hint="eastAsia" w:ascii="宋体" w:hAnsi="宋体" w:cs="宋体"/>
                <w:kern w:val="0"/>
                <w:sz w:val="20"/>
                <w:szCs w:val="20"/>
              </w:rPr>
            </w:pPr>
          </w:p>
        </w:tc>
        <w:tc>
          <w:tcPr>
            <w:tcW w:w="2194"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cs="宋体"/>
                <w:kern w:val="0"/>
                <w:sz w:val="20"/>
                <w:szCs w:val="20"/>
                <w:lang w:eastAsia="zh-CN"/>
              </w:rPr>
            </w:pPr>
            <w:r>
              <w:rPr>
                <w:rFonts w:hint="eastAsia" w:ascii="宋体" w:hAnsi="宋体" w:eastAsia="宋体" w:cs="宋体"/>
                <w:i w:val="0"/>
                <w:iCs w:val="0"/>
                <w:color w:val="000000"/>
                <w:kern w:val="0"/>
                <w:sz w:val="20"/>
                <w:szCs w:val="20"/>
                <w:u w:val="none"/>
                <w:lang w:val="en-US" w:eastAsia="zh-CN" w:bidi="ar"/>
              </w:rPr>
              <w:t>工程费281.02万元</w:t>
            </w:r>
          </w:p>
        </w:tc>
        <w:tc>
          <w:tcPr>
            <w:tcW w:w="852" w:type="pct"/>
            <w:tcBorders>
              <w:top w:val="nil"/>
              <w:left w:val="nil"/>
              <w:bottom w:val="single" w:color="auto" w:sz="4" w:space="0"/>
              <w:right w:val="single" w:color="auto" w:sz="4" w:space="0"/>
            </w:tcBorders>
            <w:vAlign w:val="center"/>
          </w:tcPr>
          <w:p>
            <w:pPr>
              <w:jc w:val="left"/>
              <w:rPr>
                <w:rFonts w:ascii="宋体" w:hAnsi="宋体" w:cs="宋体"/>
                <w:kern w:val="0"/>
                <w:sz w:val="20"/>
                <w:szCs w:val="20"/>
              </w:rPr>
            </w:pPr>
          </w:p>
        </w:tc>
        <w:tc>
          <w:tcPr>
            <w:tcW w:w="148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000000"/>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279.61万元</w:t>
            </w:r>
          </w:p>
        </w:tc>
      </w:tr>
      <w:tr>
        <w:trPr>
          <w:trHeight w:val="454" w:hRule="atLeast"/>
        </w:trPr>
        <w:tc>
          <w:tcPr>
            <w:tcW w:w="472"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2194"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监理费6.28万元</w:t>
            </w:r>
          </w:p>
        </w:tc>
        <w:tc>
          <w:tcPr>
            <w:tcW w:w="852" w:type="pct"/>
            <w:tcBorders>
              <w:top w:val="nil"/>
              <w:left w:val="nil"/>
              <w:bottom w:val="single" w:color="auto" w:sz="4" w:space="0"/>
              <w:right w:val="single" w:color="auto" w:sz="4" w:space="0"/>
            </w:tcBorders>
            <w:vAlign w:val="center"/>
          </w:tcPr>
          <w:p>
            <w:pPr>
              <w:jc w:val="left"/>
              <w:rPr>
                <w:rFonts w:ascii="宋体" w:hAnsi="宋体" w:cs="宋体"/>
                <w:color w:val="000000"/>
                <w:kern w:val="0"/>
                <w:sz w:val="20"/>
                <w:szCs w:val="20"/>
              </w:rPr>
            </w:pPr>
          </w:p>
        </w:tc>
        <w:tc>
          <w:tcPr>
            <w:tcW w:w="148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color w:val="000000"/>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6.28万元</w:t>
            </w:r>
          </w:p>
        </w:tc>
      </w:tr>
      <w:tr>
        <w:trPr>
          <w:trHeight w:val="454" w:hRule="atLeast"/>
        </w:trPr>
        <w:tc>
          <w:tcPr>
            <w:tcW w:w="472"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2194" w:type="pct"/>
            <w:gridSpan w:val="2"/>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工程造价控制费1.49万元</w:t>
            </w:r>
          </w:p>
        </w:tc>
        <w:tc>
          <w:tcPr>
            <w:tcW w:w="852" w:type="pct"/>
            <w:tcBorders>
              <w:top w:val="nil"/>
              <w:left w:val="nil"/>
              <w:bottom w:val="single" w:color="auto" w:sz="4" w:space="0"/>
              <w:right w:val="single" w:color="auto" w:sz="4" w:space="0"/>
            </w:tcBorders>
            <w:vAlign w:val="center"/>
          </w:tcPr>
          <w:p>
            <w:pPr>
              <w:jc w:val="left"/>
              <w:rPr>
                <w:rFonts w:ascii="宋体" w:hAnsi="宋体" w:cs="宋体"/>
                <w:kern w:val="0"/>
                <w:sz w:val="20"/>
                <w:szCs w:val="20"/>
              </w:rPr>
            </w:pPr>
          </w:p>
        </w:tc>
        <w:tc>
          <w:tcPr>
            <w:tcW w:w="1480" w:type="pc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iCs w:val="0"/>
                <w:color w:val="000000"/>
                <w:kern w:val="0"/>
                <w:sz w:val="20"/>
                <w:szCs w:val="20"/>
                <w:u w:val="none"/>
                <w:lang w:val="en-US" w:eastAsia="zh-CN" w:bidi="ar"/>
              </w:rPr>
              <w:t>1.48万元</w:t>
            </w:r>
          </w:p>
        </w:tc>
      </w:tr>
      <w:tr>
        <w:trPr>
          <w:trHeight w:val="1095" w:hRule="atLeast"/>
        </w:trPr>
        <w:tc>
          <w:tcPr>
            <w:tcW w:w="5000" w:type="pct"/>
            <w:gridSpan w:val="5"/>
            <w:tcBorders>
              <w:top w:val="single" w:color="auto" w:sz="4" w:space="0"/>
              <w:left w:val="nil"/>
              <w:bottom w:val="nil"/>
              <w:right w:val="nil"/>
            </w:tcBorders>
            <w:vAlign w:val="center"/>
          </w:tcPr>
          <w:p>
            <w:pPr>
              <w:widowControl/>
              <w:jc w:val="left"/>
              <w:rPr>
                <w:rFonts w:ascii="宋体" w:hAnsi="宋体" w:cs="宋体"/>
                <w:kern w:val="0"/>
              </w:rPr>
            </w:pPr>
            <w:r>
              <w:rPr>
                <w:rFonts w:hint="eastAsia" w:ascii="宋体" w:hAnsi="宋体" w:cs="宋体"/>
                <w:kern w:val="0"/>
              </w:rPr>
              <w:t>注：1.预算批复数为项目年度批复的预算数，包含年初批复和年中的追加核减数。</w:t>
            </w:r>
            <w:r>
              <w:rPr>
                <w:rFonts w:hint="eastAsia" w:ascii="宋体" w:hAnsi="宋体" w:cs="宋体"/>
                <w:kern w:val="0"/>
              </w:rPr>
              <w:br w:type="textWrapping"/>
            </w:r>
            <w:r>
              <w:rPr>
                <w:rFonts w:hint="eastAsia" w:ascii="宋体" w:hAnsi="宋体" w:cs="宋体"/>
                <w:kern w:val="0"/>
              </w:rPr>
              <w:t xml:space="preserve">    2.实际支出数是指对应项目明细的实际支出数。</w:t>
            </w:r>
            <w:r>
              <w:rPr>
                <w:rFonts w:hint="eastAsia" w:ascii="宋体" w:hAnsi="宋体" w:cs="宋体"/>
                <w:kern w:val="0"/>
              </w:rPr>
              <w:br w:type="textWrapping"/>
            </w:r>
            <w:r>
              <w:rPr>
                <w:rFonts w:hint="eastAsia" w:ascii="宋体" w:hAnsi="宋体" w:cs="宋体"/>
                <w:kern w:val="0"/>
              </w:rPr>
              <w:t xml:space="preserve">    3.表中数据以单位实际</w:t>
            </w:r>
            <w:r>
              <w:rPr>
                <w:rFonts w:hint="eastAsia" w:ascii="宋体" w:hAnsi="宋体" w:cs="宋体"/>
                <w:kern w:val="0"/>
                <w:lang w:eastAsia="zh-CN"/>
              </w:rPr>
              <w:t>账面</w:t>
            </w:r>
            <w:r>
              <w:rPr>
                <w:rFonts w:hint="eastAsia" w:ascii="宋体" w:hAnsi="宋体" w:cs="宋体"/>
                <w:kern w:val="0"/>
              </w:rPr>
              <w:t>数据为准，保留小数点后两位数字。</w:t>
            </w:r>
          </w:p>
        </w:tc>
      </w:tr>
    </w:tbl>
    <w:p/>
    <w:p/>
    <w:tbl>
      <w:tblPr>
        <w:tblStyle w:val="12"/>
        <w:tblW w:w="0" w:type="auto"/>
        <w:tblInd w:w="-176" w:type="dxa"/>
        <w:tblLayout w:type="fixed"/>
        <w:tblCellMar>
          <w:top w:w="0" w:type="dxa"/>
          <w:left w:w="108" w:type="dxa"/>
          <w:bottom w:w="0" w:type="dxa"/>
          <w:right w:w="108" w:type="dxa"/>
        </w:tblCellMar>
      </w:tblPr>
      <w:tblGrid>
        <w:gridCol w:w="1486"/>
        <w:gridCol w:w="907"/>
        <w:gridCol w:w="1586"/>
        <w:gridCol w:w="674"/>
        <w:gridCol w:w="2115"/>
        <w:gridCol w:w="595"/>
        <w:gridCol w:w="948"/>
      </w:tblGrid>
      <w:tr>
        <w:trPr>
          <w:trHeight w:val="507" w:hRule="atLeast"/>
        </w:trPr>
        <w:tc>
          <w:tcPr>
            <w:tcW w:w="1486" w:type="dxa"/>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附件3</w:t>
            </w:r>
          </w:p>
        </w:tc>
        <w:tc>
          <w:tcPr>
            <w:tcW w:w="907" w:type="dxa"/>
            <w:tcBorders>
              <w:top w:val="nil"/>
              <w:left w:val="nil"/>
              <w:bottom w:val="nil"/>
              <w:right w:val="nil"/>
            </w:tcBorders>
            <w:vAlign w:val="center"/>
          </w:tcPr>
          <w:p>
            <w:pPr>
              <w:widowControl/>
              <w:jc w:val="left"/>
              <w:rPr>
                <w:rFonts w:ascii="宋体" w:hAnsi="宋体" w:cs="宋体"/>
                <w:kern w:val="0"/>
                <w:sz w:val="22"/>
              </w:rPr>
            </w:pPr>
          </w:p>
        </w:tc>
        <w:tc>
          <w:tcPr>
            <w:tcW w:w="1586" w:type="dxa"/>
            <w:tcBorders>
              <w:top w:val="nil"/>
              <w:left w:val="nil"/>
              <w:bottom w:val="nil"/>
              <w:right w:val="nil"/>
            </w:tcBorders>
            <w:vAlign w:val="center"/>
          </w:tcPr>
          <w:p>
            <w:pPr>
              <w:widowControl/>
              <w:jc w:val="left"/>
              <w:rPr>
                <w:rFonts w:ascii="宋体" w:hAnsi="宋体" w:cs="宋体"/>
                <w:kern w:val="0"/>
                <w:sz w:val="22"/>
              </w:rPr>
            </w:pPr>
          </w:p>
        </w:tc>
        <w:tc>
          <w:tcPr>
            <w:tcW w:w="674" w:type="dxa"/>
            <w:tcBorders>
              <w:top w:val="nil"/>
              <w:left w:val="nil"/>
              <w:bottom w:val="nil"/>
              <w:right w:val="nil"/>
            </w:tcBorders>
            <w:vAlign w:val="center"/>
          </w:tcPr>
          <w:p>
            <w:pPr>
              <w:widowControl/>
              <w:jc w:val="left"/>
              <w:rPr>
                <w:rFonts w:ascii="宋体" w:hAnsi="宋体" w:cs="宋体"/>
                <w:kern w:val="0"/>
                <w:sz w:val="22"/>
              </w:rPr>
            </w:pPr>
          </w:p>
        </w:tc>
        <w:tc>
          <w:tcPr>
            <w:tcW w:w="2115" w:type="dxa"/>
            <w:tcBorders>
              <w:top w:val="nil"/>
              <w:left w:val="nil"/>
              <w:bottom w:val="nil"/>
              <w:right w:val="nil"/>
            </w:tcBorders>
            <w:vAlign w:val="center"/>
          </w:tcPr>
          <w:p>
            <w:pPr>
              <w:widowControl/>
              <w:jc w:val="center"/>
              <w:rPr>
                <w:rFonts w:ascii="宋体" w:hAnsi="宋体" w:cs="宋体"/>
                <w:kern w:val="0"/>
                <w:sz w:val="22"/>
              </w:rPr>
            </w:pPr>
          </w:p>
        </w:tc>
        <w:tc>
          <w:tcPr>
            <w:tcW w:w="595" w:type="dxa"/>
            <w:tcBorders>
              <w:top w:val="nil"/>
              <w:left w:val="nil"/>
              <w:bottom w:val="nil"/>
              <w:right w:val="nil"/>
            </w:tcBorders>
            <w:vAlign w:val="center"/>
          </w:tcPr>
          <w:p>
            <w:pPr>
              <w:widowControl/>
              <w:jc w:val="left"/>
              <w:rPr>
                <w:rFonts w:ascii="宋体" w:hAnsi="宋体" w:cs="宋体"/>
                <w:kern w:val="0"/>
                <w:sz w:val="22"/>
              </w:rPr>
            </w:pPr>
          </w:p>
        </w:tc>
        <w:tc>
          <w:tcPr>
            <w:tcW w:w="948" w:type="dxa"/>
            <w:tcBorders>
              <w:top w:val="nil"/>
              <w:left w:val="nil"/>
              <w:bottom w:val="nil"/>
              <w:right w:val="nil"/>
            </w:tcBorders>
            <w:vAlign w:val="center"/>
          </w:tcPr>
          <w:p>
            <w:pPr>
              <w:widowControl/>
              <w:jc w:val="left"/>
              <w:rPr>
                <w:rFonts w:ascii="宋体" w:hAnsi="宋体" w:cs="宋体"/>
                <w:kern w:val="0"/>
                <w:sz w:val="22"/>
              </w:rPr>
            </w:pPr>
          </w:p>
        </w:tc>
      </w:tr>
      <w:tr>
        <w:trPr>
          <w:trHeight w:val="487" w:hRule="atLeast"/>
        </w:trPr>
        <w:tc>
          <w:tcPr>
            <w:tcW w:w="8311" w:type="dxa"/>
            <w:gridSpan w:val="7"/>
            <w:tcBorders>
              <w:top w:val="nil"/>
              <w:left w:val="nil"/>
              <w:bottom w:val="nil"/>
              <w:right w:val="nil"/>
            </w:tcBorders>
            <w:vAlign w:val="center"/>
          </w:tcPr>
          <w:p>
            <w:pPr>
              <w:widowControl/>
              <w:jc w:val="center"/>
              <w:rPr>
                <w:rFonts w:hint="eastAsia" w:ascii="宋体" w:hAnsi="宋体" w:cs="宋体"/>
                <w:b/>
                <w:bCs/>
                <w:kern w:val="0"/>
                <w:sz w:val="36"/>
                <w:szCs w:val="36"/>
              </w:rPr>
            </w:pPr>
            <w:r>
              <w:rPr>
                <w:rFonts w:hint="eastAsia" w:ascii="宋体" w:hAnsi="宋体" w:cs="宋体"/>
                <w:b/>
                <w:bCs/>
                <w:kern w:val="0"/>
                <w:sz w:val="36"/>
                <w:szCs w:val="36"/>
              </w:rPr>
              <w:t>财政支出绩效评价指标评分表</w:t>
            </w:r>
          </w:p>
          <w:tbl>
            <w:tblPr>
              <w:tblStyle w:val="12"/>
              <w:tblW w:w="793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43"/>
              <w:gridCol w:w="884"/>
              <w:gridCol w:w="820"/>
              <w:gridCol w:w="978"/>
              <w:gridCol w:w="2150"/>
              <w:gridCol w:w="1022"/>
              <w:gridCol w:w="124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51" w:hRule="atLeast"/>
              </w:trPr>
              <w:tc>
                <w:tcPr>
                  <w:tcW w:w="53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55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分值</w:t>
                  </w:r>
                </w:p>
              </w:tc>
              <w:tc>
                <w:tcPr>
                  <w:tcW w:w="5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6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分值</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分值</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项目决策</w:t>
                  </w:r>
                </w:p>
              </w:tc>
              <w:tc>
                <w:tcPr>
                  <w:tcW w:w="55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w:t>
                  </w:r>
                </w:p>
              </w:tc>
              <w:tc>
                <w:tcPr>
                  <w:tcW w:w="6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w:t>
                  </w:r>
                </w:p>
              </w:tc>
              <w:tc>
                <w:tcPr>
                  <w:tcW w:w="6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81" w:type="pct"/>
                  <w:tcBorders>
                    <w:tl2br w:val="nil"/>
                    <w:tr2bl w:val="nil"/>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w:t>
                  </w:r>
                </w:p>
              </w:tc>
              <w:tc>
                <w:tcPr>
                  <w:tcW w:w="6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 w:type="pct"/>
                  <w:tcBorders>
                    <w:tl2br w:val="nil"/>
                    <w:tr2bl w:val="nil"/>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项目过程</w:t>
                  </w:r>
                </w:p>
              </w:tc>
              <w:tc>
                <w:tcPr>
                  <w:tcW w:w="55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6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w:t>
                  </w:r>
                </w:p>
              </w:tc>
              <w:tc>
                <w:tcPr>
                  <w:tcW w:w="6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32" w:hRule="atLeast"/>
              </w:trPr>
              <w:tc>
                <w:tcPr>
                  <w:tcW w:w="531"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项目产出</w:t>
                  </w:r>
                </w:p>
              </w:tc>
              <w:tc>
                <w:tcPr>
                  <w:tcW w:w="55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5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6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32"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6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32"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6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32"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6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55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616" w:type="pct"/>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实施效益</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6" w:hRule="atLeast"/>
              </w:trPr>
              <w:tc>
                <w:tcPr>
                  <w:tcW w:w="531"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16" w:type="pct"/>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5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16" w:hRule="atLeast"/>
              </w:trPr>
              <w:tc>
                <w:tcPr>
                  <w:tcW w:w="53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总分</w:t>
                  </w:r>
                </w:p>
              </w:tc>
              <w:tc>
                <w:tcPr>
                  <w:tcW w:w="55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w:t>
                  </w:r>
                </w:p>
              </w:tc>
              <w:tc>
                <w:tcPr>
                  <w:tcW w:w="516" w:type="pct"/>
                  <w:tcBorders>
                    <w:tl2br w:val="nil"/>
                    <w:tr2bl w:val="nil"/>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61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w:t>
                  </w:r>
                </w:p>
              </w:tc>
              <w:tc>
                <w:tcPr>
                  <w:tcW w:w="1354" w:type="pct"/>
                  <w:tcBorders>
                    <w:tl2br w:val="nil"/>
                    <w:tr2bl w:val="nil"/>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64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w:t>
                  </w:r>
                </w:p>
              </w:tc>
              <w:tc>
                <w:tcPr>
                  <w:tcW w:w="781" w:type="pct"/>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9</w:t>
                  </w:r>
                  <w:r>
                    <w:rPr>
                      <w:rFonts w:hint="eastAsia" w:ascii="宋体" w:hAnsi="宋体" w:cs="宋体"/>
                      <w:b/>
                      <w:bCs/>
                      <w:i w:val="0"/>
                      <w:iCs w:val="0"/>
                      <w:color w:val="000000"/>
                      <w:kern w:val="0"/>
                      <w:sz w:val="22"/>
                      <w:szCs w:val="22"/>
                      <w:u w:val="none"/>
                      <w:lang w:val="en-US" w:eastAsia="zh-CN" w:bidi="ar"/>
                    </w:rPr>
                    <w:t>3.50</w:t>
                  </w:r>
                </w:p>
              </w:tc>
            </w:tr>
          </w:tbl>
          <w:p>
            <w:pPr>
              <w:pStyle w:val="2"/>
              <w:rPr>
                <w:rFonts w:hint="eastAsia" w:ascii="宋体" w:hAnsi="宋体" w:cs="宋体"/>
                <w:b/>
                <w:bCs/>
                <w:kern w:val="0"/>
                <w:sz w:val="36"/>
                <w:szCs w:val="36"/>
              </w:rPr>
            </w:pPr>
          </w:p>
        </w:tc>
      </w:tr>
    </w:tbl>
    <w:p>
      <w:pPr>
        <w:spacing w:line="360" w:lineRule="auto"/>
        <w:jc w:val="left"/>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 w:linePitch="312" w:charSpace="0"/>
        </w:sectPr>
      </w:pPr>
    </w:p>
    <w:tbl>
      <w:tblPr>
        <w:tblStyle w:val="12"/>
        <w:tblW w:w="14386" w:type="dxa"/>
        <w:jc w:val="center"/>
        <w:tblLayout w:type="fixed"/>
        <w:tblCellMar>
          <w:top w:w="0" w:type="dxa"/>
          <w:left w:w="108" w:type="dxa"/>
          <w:bottom w:w="0" w:type="dxa"/>
          <w:right w:w="108" w:type="dxa"/>
        </w:tblCellMar>
      </w:tblPr>
      <w:tblGrid>
        <w:gridCol w:w="1215"/>
        <w:gridCol w:w="687"/>
        <w:gridCol w:w="1172"/>
        <w:gridCol w:w="687"/>
        <w:gridCol w:w="1162"/>
        <w:gridCol w:w="707"/>
        <w:gridCol w:w="2979"/>
        <w:gridCol w:w="1366"/>
        <w:gridCol w:w="4411"/>
      </w:tblGrid>
      <w:tr>
        <w:trPr>
          <w:trHeight w:val="90" w:hRule="atLeast"/>
          <w:tblHeader/>
          <w:jc w:val="center"/>
        </w:trPr>
        <w:tc>
          <w:tcPr>
            <w:tcW w:w="1215" w:type="dxa"/>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附件4</w:t>
            </w:r>
          </w:p>
        </w:tc>
        <w:tc>
          <w:tcPr>
            <w:tcW w:w="687" w:type="dxa"/>
            <w:tcBorders>
              <w:top w:val="nil"/>
              <w:left w:val="nil"/>
              <w:bottom w:val="nil"/>
              <w:right w:val="nil"/>
            </w:tcBorders>
            <w:vAlign w:val="center"/>
          </w:tcPr>
          <w:p>
            <w:pPr>
              <w:widowControl/>
              <w:jc w:val="left"/>
              <w:rPr>
                <w:rFonts w:ascii="宋体" w:hAnsi="宋体" w:cs="宋体"/>
                <w:kern w:val="0"/>
                <w:sz w:val="22"/>
              </w:rPr>
            </w:pPr>
          </w:p>
        </w:tc>
        <w:tc>
          <w:tcPr>
            <w:tcW w:w="1172" w:type="dxa"/>
            <w:tcBorders>
              <w:top w:val="nil"/>
              <w:left w:val="nil"/>
              <w:bottom w:val="nil"/>
              <w:right w:val="nil"/>
            </w:tcBorders>
            <w:vAlign w:val="center"/>
          </w:tcPr>
          <w:p>
            <w:pPr>
              <w:widowControl/>
              <w:jc w:val="left"/>
              <w:rPr>
                <w:rFonts w:ascii="宋体" w:hAnsi="宋体" w:cs="宋体"/>
                <w:kern w:val="0"/>
                <w:sz w:val="22"/>
              </w:rPr>
            </w:pPr>
          </w:p>
        </w:tc>
        <w:tc>
          <w:tcPr>
            <w:tcW w:w="687" w:type="dxa"/>
            <w:tcBorders>
              <w:top w:val="nil"/>
              <w:left w:val="nil"/>
              <w:bottom w:val="nil"/>
              <w:right w:val="nil"/>
            </w:tcBorders>
            <w:vAlign w:val="center"/>
          </w:tcPr>
          <w:p>
            <w:pPr>
              <w:widowControl/>
              <w:jc w:val="left"/>
              <w:rPr>
                <w:rFonts w:ascii="宋体" w:hAnsi="宋体" w:cs="宋体"/>
                <w:kern w:val="0"/>
                <w:sz w:val="22"/>
              </w:rPr>
            </w:pPr>
          </w:p>
        </w:tc>
        <w:tc>
          <w:tcPr>
            <w:tcW w:w="1162" w:type="dxa"/>
            <w:tcBorders>
              <w:top w:val="nil"/>
              <w:left w:val="nil"/>
              <w:bottom w:val="nil"/>
              <w:right w:val="nil"/>
            </w:tcBorders>
            <w:vAlign w:val="center"/>
          </w:tcPr>
          <w:p>
            <w:pPr>
              <w:widowControl/>
              <w:jc w:val="center"/>
              <w:rPr>
                <w:rFonts w:ascii="宋体" w:hAnsi="宋体" w:cs="宋体"/>
                <w:kern w:val="0"/>
                <w:sz w:val="22"/>
              </w:rPr>
            </w:pPr>
          </w:p>
        </w:tc>
        <w:tc>
          <w:tcPr>
            <w:tcW w:w="707" w:type="dxa"/>
            <w:tcBorders>
              <w:top w:val="nil"/>
              <w:left w:val="nil"/>
              <w:bottom w:val="nil"/>
              <w:right w:val="nil"/>
            </w:tcBorders>
            <w:vAlign w:val="center"/>
          </w:tcPr>
          <w:p>
            <w:pPr>
              <w:widowControl/>
              <w:jc w:val="left"/>
              <w:rPr>
                <w:rFonts w:ascii="宋体" w:hAnsi="宋体" w:cs="宋体"/>
                <w:kern w:val="0"/>
                <w:sz w:val="22"/>
              </w:rPr>
            </w:pPr>
          </w:p>
        </w:tc>
        <w:tc>
          <w:tcPr>
            <w:tcW w:w="4345" w:type="dxa"/>
            <w:gridSpan w:val="2"/>
            <w:tcBorders>
              <w:top w:val="nil"/>
              <w:left w:val="nil"/>
              <w:bottom w:val="nil"/>
              <w:right w:val="nil"/>
            </w:tcBorders>
            <w:vAlign w:val="center"/>
          </w:tcPr>
          <w:p>
            <w:pPr>
              <w:widowControl/>
              <w:jc w:val="left"/>
              <w:rPr>
                <w:rFonts w:ascii="宋体" w:hAnsi="宋体" w:cs="宋体"/>
                <w:kern w:val="0"/>
                <w:sz w:val="22"/>
              </w:rPr>
            </w:pPr>
          </w:p>
        </w:tc>
        <w:tc>
          <w:tcPr>
            <w:tcW w:w="4411" w:type="dxa"/>
            <w:tcBorders>
              <w:top w:val="nil"/>
              <w:left w:val="nil"/>
              <w:bottom w:val="nil"/>
              <w:right w:val="nil"/>
            </w:tcBorders>
            <w:vAlign w:val="center"/>
          </w:tcPr>
          <w:p>
            <w:pPr>
              <w:widowControl/>
              <w:jc w:val="left"/>
              <w:rPr>
                <w:rFonts w:ascii="宋体" w:hAnsi="宋体" w:cs="宋体"/>
                <w:kern w:val="0"/>
                <w:sz w:val="22"/>
              </w:rPr>
            </w:pPr>
          </w:p>
        </w:tc>
      </w:tr>
      <w:tr>
        <w:trPr>
          <w:trHeight w:val="675" w:hRule="atLeast"/>
          <w:tblHeader/>
          <w:jc w:val="center"/>
        </w:trPr>
        <w:tc>
          <w:tcPr>
            <w:tcW w:w="14386" w:type="dxa"/>
            <w:gridSpan w:val="9"/>
            <w:tcBorders>
              <w:top w:val="nil"/>
              <w:left w:val="nil"/>
              <w:bottom w:val="single" w:color="auto" w:sz="4" w:space="0"/>
              <w:right w:val="nil"/>
            </w:tcBorders>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财政支出绩效评价指标体系</w:t>
            </w:r>
          </w:p>
        </w:tc>
      </w:tr>
      <w:tr>
        <w:trPr>
          <w:trHeight w:val="495" w:hRule="atLeast"/>
          <w:tblHeader/>
          <w:jc w:val="center"/>
        </w:trPr>
        <w:tc>
          <w:tcPr>
            <w:tcW w:w="12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一级指标</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1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二级指标</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1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三级指标</w:t>
            </w:r>
          </w:p>
        </w:tc>
        <w:tc>
          <w:tcPr>
            <w:tcW w:w="7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2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指标解释</w:t>
            </w:r>
          </w:p>
        </w:tc>
        <w:tc>
          <w:tcPr>
            <w:tcW w:w="577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评价标准</w:t>
            </w:r>
          </w:p>
        </w:tc>
      </w:tr>
      <w:tr>
        <w:trPr>
          <w:trHeight w:val="573" w:hRule="atLeast"/>
          <w:jc w:val="center"/>
        </w:trPr>
        <w:tc>
          <w:tcPr>
            <w:tcW w:w="1215"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项目决策</w:t>
            </w: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72" w:type="dxa"/>
            <w:vMerge w:val="restart"/>
            <w:tcBorders>
              <w:top w:val="single" w:color="auto" w:sz="4" w:space="0"/>
              <w:left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项目立项</w:t>
            </w:r>
          </w:p>
        </w:tc>
        <w:tc>
          <w:tcPr>
            <w:tcW w:w="687" w:type="dxa"/>
            <w:vMerge w:val="restart"/>
            <w:tcBorders>
              <w:top w:val="single" w:color="auto" w:sz="4" w:space="0"/>
              <w:left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立项依据</w:t>
            </w:r>
          </w:p>
          <w:p>
            <w:pPr>
              <w:widowControl/>
              <w:jc w:val="center"/>
              <w:rPr>
                <w:rFonts w:ascii="宋体" w:hAnsi="宋体" w:cs="宋体"/>
                <w:kern w:val="0"/>
                <w:sz w:val="22"/>
              </w:rPr>
            </w:pPr>
            <w:r>
              <w:rPr>
                <w:rFonts w:hint="eastAsia" w:ascii="宋体" w:hAnsi="宋体" w:cs="宋体"/>
                <w:kern w:val="0"/>
                <w:sz w:val="22"/>
              </w:rPr>
              <w:t>充分性</w:t>
            </w:r>
          </w:p>
        </w:tc>
        <w:tc>
          <w:tcPr>
            <w:tcW w:w="7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项目立项是否符合法律法规、相关政策、发展规划以及部门职责，用以反映和考核项目立项依据情况。</w:t>
            </w:r>
          </w:p>
        </w:tc>
        <w:tc>
          <w:tcPr>
            <w:tcW w:w="57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①项目立项是否符合国家法律法规、国民经济发展规划和相关政策(0.5分）；</w:t>
            </w:r>
            <w:r>
              <w:rPr>
                <w:rFonts w:hint="eastAsia" w:ascii="宋体" w:hAnsi="宋体" w:cs="宋体"/>
                <w:kern w:val="0"/>
                <w:sz w:val="22"/>
              </w:rPr>
              <w:br w:type="textWrapping"/>
            </w:r>
            <w:r>
              <w:rPr>
                <w:rFonts w:hint="eastAsia" w:ascii="宋体" w:hAnsi="宋体" w:cs="宋体"/>
                <w:kern w:val="0"/>
                <w:sz w:val="22"/>
              </w:rPr>
              <w:t>②项目立项是否符合行业发展规划和政策要求、项目立项是否与部门职责范围相符，属于部门履职所需(0.5分）；</w:t>
            </w:r>
            <w:r>
              <w:rPr>
                <w:rFonts w:hint="eastAsia" w:ascii="宋体" w:hAnsi="宋体" w:cs="宋体"/>
                <w:kern w:val="0"/>
                <w:sz w:val="22"/>
              </w:rPr>
              <w:br w:type="textWrapping"/>
            </w:r>
            <w:r>
              <w:rPr>
                <w:rFonts w:hint="eastAsia" w:ascii="宋体" w:hAnsi="宋体" w:cs="宋体"/>
                <w:kern w:val="0"/>
                <w:sz w:val="22"/>
              </w:rPr>
              <w:t>③项目是否属于公共财政支持范围，是否符合中央、地方事权支出责任划分原则、项目是否与相关部门同类项目或部门内部相关项目重复(0.5分）。</w:t>
            </w:r>
          </w:p>
        </w:tc>
      </w:tr>
      <w:tr>
        <w:trPr>
          <w:trHeight w:val="57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687"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1172" w:type="dxa"/>
            <w:vMerge w:val="continue"/>
            <w:tcBorders>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687" w:type="dxa"/>
            <w:vMerge w:val="continue"/>
            <w:tcBorders>
              <w:left w:val="single" w:color="000000" w:sz="4" w:space="0"/>
              <w:bottom w:val="nil"/>
              <w:right w:val="single" w:color="auto" w:sz="4" w:space="0"/>
            </w:tcBorders>
            <w:vAlign w:val="center"/>
          </w:tcPr>
          <w:p>
            <w:pPr>
              <w:widowControl/>
              <w:jc w:val="center"/>
              <w:rPr>
                <w:rFonts w:ascii="宋体" w:hAnsi="宋体" w:cs="宋体"/>
                <w:kern w:val="0"/>
                <w:sz w:val="22"/>
              </w:rPr>
            </w:pP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立项程序</w:t>
            </w:r>
          </w:p>
          <w:p>
            <w:pPr>
              <w:widowControl/>
              <w:spacing w:line="0" w:lineRule="atLeast"/>
              <w:jc w:val="center"/>
              <w:rPr>
                <w:rFonts w:ascii="宋体" w:hAnsi="宋体" w:cs="宋体"/>
                <w:kern w:val="0"/>
                <w:sz w:val="22"/>
              </w:rPr>
            </w:pPr>
            <w:r>
              <w:rPr>
                <w:rFonts w:hint="eastAsia" w:ascii="宋体" w:hAnsi="宋体" w:cs="宋体"/>
                <w:kern w:val="0"/>
                <w:sz w:val="22"/>
              </w:rPr>
              <w:t>规范性</w:t>
            </w:r>
          </w:p>
        </w:tc>
        <w:tc>
          <w:tcPr>
            <w:tcW w:w="7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项目申请、设立过程是否符合相关要求，用以反映和考核项目立项的规范情况。</w:t>
            </w:r>
          </w:p>
        </w:tc>
        <w:tc>
          <w:tcPr>
            <w:tcW w:w="57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①项目是否按照规定的程序申请设立(0.5分）；</w:t>
            </w:r>
            <w:r>
              <w:rPr>
                <w:rFonts w:hint="eastAsia" w:ascii="宋体" w:hAnsi="宋体" w:cs="宋体"/>
                <w:kern w:val="0"/>
                <w:sz w:val="22"/>
              </w:rPr>
              <w:br w:type="textWrapping"/>
            </w:r>
            <w:r>
              <w:rPr>
                <w:rFonts w:hint="eastAsia" w:ascii="宋体" w:hAnsi="宋体" w:cs="宋体"/>
                <w:kern w:val="0"/>
                <w:sz w:val="22"/>
              </w:rPr>
              <w:t>②审批文件、材料是否符合相关要求(0.5分）；</w:t>
            </w:r>
            <w:r>
              <w:rPr>
                <w:rFonts w:hint="eastAsia" w:ascii="宋体" w:hAnsi="宋体" w:cs="宋体"/>
                <w:kern w:val="0"/>
                <w:sz w:val="22"/>
              </w:rPr>
              <w:br w:type="textWrapping"/>
            </w:r>
            <w:r>
              <w:rPr>
                <w:rFonts w:hint="eastAsia" w:ascii="宋体" w:hAnsi="宋体" w:cs="宋体"/>
                <w:kern w:val="0"/>
                <w:sz w:val="22"/>
              </w:rPr>
              <w:t>③事前是否已经过必要的可行性研究、专家论证、风险评估、绩效评估、集体决策(0.5分）。</w:t>
            </w:r>
          </w:p>
        </w:tc>
      </w:tr>
      <w:tr>
        <w:trPr>
          <w:trHeight w:val="84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绩效目标</w:t>
            </w:r>
          </w:p>
        </w:tc>
        <w:tc>
          <w:tcPr>
            <w:tcW w:w="687"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w:t>
            </w:r>
          </w:p>
          <w:p>
            <w:pPr>
              <w:widowControl/>
              <w:jc w:val="center"/>
              <w:rPr>
                <w:rFonts w:ascii="宋体" w:hAnsi="宋体" w:cs="宋体"/>
                <w:kern w:val="0"/>
                <w:sz w:val="22"/>
              </w:rPr>
            </w:pPr>
            <w:r>
              <w:rPr>
                <w:rFonts w:hint="eastAsia" w:ascii="宋体" w:hAnsi="宋体" w:cs="宋体"/>
                <w:kern w:val="0"/>
                <w:sz w:val="22"/>
              </w:rPr>
              <w:t>合理性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项目所设定的绩效目标是否依据充分，是否符合客观实际，用以反映和考核项目绩效目标与项目实施的相符情况。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①项目是否有绩效目标（0.5分）；</w:t>
            </w:r>
            <w:r>
              <w:rPr>
                <w:rFonts w:hint="eastAsia" w:ascii="宋体" w:hAnsi="宋体" w:cs="宋体"/>
                <w:kern w:val="0"/>
                <w:sz w:val="22"/>
              </w:rPr>
              <w:br w:type="textWrapping"/>
            </w:r>
            <w:r>
              <w:rPr>
                <w:rFonts w:hint="eastAsia" w:ascii="宋体" w:hAnsi="宋体" w:cs="宋体"/>
                <w:kern w:val="0"/>
                <w:sz w:val="22"/>
              </w:rPr>
              <w:t>②项目绩效目标与实际工作内容是否具有相关性（0.5分）；</w:t>
            </w:r>
            <w:r>
              <w:rPr>
                <w:rFonts w:hint="eastAsia" w:ascii="宋体" w:hAnsi="宋体" w:cs="宋体"/>
                <w:kern w:val="0"/>
                <w:sz w:val="22"/>
              </w:rPr>
              <w:br w:type="textWrapping"/>
            </w:r>
            <w:r>
              <w:rPr>
                <w:rFonts w:hint="eastAsia" w:ascii="宋体" w:hAnsi="宋体" w:cs="宋体"/>
                <w:kern w:val="0"/>
                <w:sz w:val="22"/>
              </w:rPr>
              <w:t>③项目预期产出效益和效果是否符合正常的业绩水平（0.5分）；</w:t>
            </w:r>
          </w:p>
          <w:p>
            <w:pPr>
              <w:widowControl/>
              <w:jc w:val="left"/>
              <w:rPr>
                <w:rFonts w:ascii="宋体" w:hAnsi="宋体" w:cs="宋体"/>
                <w:kern w:val="0"/>
                <w:sz w:val="22"/>
              </w:rPr>
            </w:pPr>
            <w:r>
              <w:rPr>
                <w:rFonts w:hint="eastAsia" w:ascii="宋体" w:hAnsi="宋体" w:cs="宋体"/>
                <w:kern w:val="0"/>
                <w:sz w:val="22"/>
              </w:rPr>
              <w:t>④是否与预算确定的项目投资额或资金量相匹配（0.5分）。</w:t>
            </w:r>
          </w:p>
        </w:tc>
      </w:tr>
      <w:tr>
        <w:trPr>
          <w:trHeight w:val="90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绩效指标</w:t>
            </w:r>
          </w:p>
          <w:p>
            <w:pPr>
              <w:widowControl/>
              <w:jc w:val="center"/>
              <w:rPr>
                <w:rFonts w:ascii="宋体" w:hAnsi="宋体" w:cs="宋体"/>
                <w:kern w:val="0"/>
                <w:sz w:val="22"/>
              </w:rPr>
            </w:pPr>
            <w:r>
              <w:rPr>
                <w:rFonts w:hint="eastAsia" w:ascii="宋体" w:hAnsi="宋体" w:cs="宋体"/>
                <w:kern w:val="0"/>
                <w:sz w:val="22"/>
              </w:rPr>
              <w:t>明确性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依据绩效目标设定的绩效指标是否清晰、细化、可衡量等，用以反映和考核项目绩效目标的明细化情况。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①是否将项目绩效目标细化分解为具体的绩效指标（0.5分）；</w:t>
            </w:r>
            <w:r>
              <w:rPr>
                <w:rFonts w:hint="eastAsia" w:ascii="宋体" w:hAnsi="宋体" w:cs="宋体"/>
                <w:kern w:val="0"/>
                <w:sz w:val="22"/>
              </w:rPr>
              <w:br w:type="textWrapping"/>
            </w:r>
            <w:r>
              <w:rPr>
                <w:rFonts w:hint="eastAsia" w:ascii="宋体" w:hAnsi="宋体" w:cs="宋体"/>
                <w:kern w:val="0"/>
                <w:sz w:val="22"/>
              </w:rPr>
              <w:t>②是否通过清晰、可衡量的指标值予以体现（0.5分）；</w:t>
            </w:r>
            <w:r>
              <w:rPr>
                <w:rFonts w:hint="eastAsia" w:ascii="宋体" w:hAnsi="宋体" w:cs="宋体"/>
                <w:kern w:val="0"/>
                <w:sz w:val="22"/>
              </w:rPr>
              <w:br w:type="textWrapping"/>
            </w:r>
            <w:r>
              <w:rPr>
                <w:rFonts w:hint="eastAsia" w:ascii="宋体" w:hAnsi="宋体" w:cs="宋体"/>
                <w:kern w:val="0"/>
                <w:sz w:val="22"/>
              </w:rPr>
              <w:t>③是否与项目目标任务数或计划数相对应（0.5分）。</w:t>
            </w:r>
          </w:p>
        </w:tc>
      </w:tr>
      <w:tr>
        <w:trPr>
          <w:trHeight w:val="2133"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资金投入</w:t>
            </w:r>
          </w:p>
          <w:p>
            <w:pPr>
              <w:widowControl/>
              <w:jc w:val="center"/>
              <w:rPr>
                <w:rFonts w:ascii="宋体" w:hAnsi="宋体" w:cs="宋体"/>
                <w:kern w:val="0"/>
                <w:sz w:val="22"/>
              </w:rPr>
            </w:pPr>
          </w:p>
        </w:tc>
        <w:tc>
          <w:tcPr>
            <w:tcW w:w="68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预算编制</w:t>
            </w:r>
          </w:p>
          <w:p>
            <w:pPr>
              <w:widowControl/>
              <w:jc w:val="center"/>
              <w:rPr>
                <w:rFonts w:ascii="宋体" w:hAnsi="宋体" w:cs="宋体"/>
                <w:kern w:val="0"/>
                <w:sz w:val="22"/>
              </w:rPr>
            </w:pPr>
            <w:r>
              <w:rPr>
                <w:rFonts w:hint="eastAsia" w:ascii="宋体" w:hAnsi="宋体" w:cs="宋体"/>
                <w:kern w:val="0"/>
                <w:sz w:val="22"/>
              </w:rPr>
              <w:t>科学性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项目预算编制是否经过科学论证、有明确标准，资金额度与年度目标是否相适应，用以反映和考核项目预算编制的科学性、合理性情况。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①预算编制是否经过科学论证（0.5分）；</w:t>
            </w:r>
            <w:r>
              <w:rPr>
                <w:rFonts w:hint="eastAsia" w:ascii="宋体" w:hAnsi="宋体" w:cs="宋体"/>
                <w:kern w:val="0"/>
                <w:sz w:val="22"/>
              </w:rPr>
              <w:br w:type="textWrapping"/>
            </w:r>
            <w:r>
              <w:rPr>
                <w:rFonts w:hint="eastAsia" w:ascii="宋体" w:hAnsi="宋体" w:cs="宋体"/>
                <w:kern w:val="0"/>
                <w:sz w:val="22"/>
              </w:rPr>
              <w:t>②预算内容与项目内容是否匹配（0.5分）；</w:t>
            </w:r>
            <w:r>
              <w:rPr>
                <w:rFonts w:hint="eastAsia" w:ascii="宋体" w:hAnsi="宋体" w:cs="宋体"/>
                <w:kern w:val="0"/>
                <w:sz w:val="22"/>
              </w:rPr>
              <w:br w:type="textWrapping"/>
            </w:r>
            <w:r>
              <w:rPr>
                <w:rFonts w:hint="eastAsia" w:ascii="宋体" w:hAnsi="宋体" w:cs="宋体"/>
                <w:kern w:val="0"/>
                <w:sz w:val="22"/>
              </w:rPr>
              <w:t>③预算额度测算依据是否充分，是否按照标准编制（0.5分）；</w:t>
            </w:r>
            <w:r>
              <w:rPr>
                <w:rFonts w:hint="eastAsia" w:ascii="宋体" w:hAnsi="宋体" w:cs="宋体"/>
                <w:kern w:val="0"/>
                <w:sz w:val="22"/>
              </w:rPr>
              <w:br w:type="textWrapping"/>
            </w:r>
            <w:r>
              <w:rPr>
                <w:rFonts w:hint="eastAsia" w:ascii="宋体" w:hAnsi="宋体" w:cs="宋体"/>
                <w:kern w:val="0"/>
                <w:sz w:val="22"/>
              </w:rPr>
              <w:t>④预算确定的项目投资额或资金量是否与工作任务相匹配（0.5分）。</w:t>
            </w:r>
          </w:p>
        </w:tc>
      </w:tr>
      <w:tr>
        <w:trPr>
          <w:trHeight w:val="63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资金分配</w:t>
            </w:r>
          </w:p>
          <w:p>
            <w:pPr>
              <w:widowControl/>
              <w:jc w:val="center"/>
              <w:rPr>
                <w:rFonts w:ascii="宋体" w:hAnsi="宋体" w:cs="宋体"/>
                <w:kern w:val="0"/>
                <w:sz w:val="22"/>
              </w:rPr>
            </w:pPr>
            <w:r>
              <w:rPr>
                <w:rFonts w:hint="eastAsia" w:ascii="宋体" w:hAnsi="宋体" w:cs="宋体"/>
                <w:kern w:val="0"/>
                <w:sz w:val="22"/>
              </w:rPr>
              <w:t>合理性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项目预算资金分配是否有测算依据，与补助单位或地方实际是否相适应，用以反映和考核项目预算资金分配的科学性、合理性情况。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①预算资金分配依据是否充分（0.5分）；</w:t>
            </w:r>
            <w:r>
              <w:rPr>
                <w:rFonts w:hint="eastAsia" w:ascii="宋体" w:hAnsi="宋体" w:cs="宋体"/>
                <w:kern w:val="0"/>
                <w:sz w:val="22"/>
              </w:rPr>
              <w:br w:type="textWrapping"/>
            </w:r>
            <w:r>
              <w:rPr>
                <w:rFonts w:hint="eastAsia" w:ascii="宋体" w:hAnsi="宋体" w:cs="宋体"/>
                <w:kern w:val="0"/>
                <w:sz w:val="22"/>
              </w:rPr>
              <w:t>②资金分配额度是否合理（0.5分），与项目单位或地方实际是否相适应（0.5分）。</w:t>
            </w:r>
          </w:p>
        </w:tc>
      </w:tr>
      <w:tr>
        <w:trPr>
          <w:trHeight w:val="90" w:hRule="atLeast"/>
          <w:jc w:val="center"/>
        </w:trPr>
        <w:tc>
          <w:tcPr>
            <w:tcW w:w="121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项目过程</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1172" w:type="dxa"/>
            <w:vMerge w:val="restart"/>
            <w:tcBorders>
              <w:top w:val="single" w:color="000000" w:sz="4" w:space="0"/>
              <w:left w:val="single" w:color="auto" w:sz="4" w:space="0"/>
              <w:right w:val="single" w:color="auto" w:sz="4" w:space="0"/>
            </w:tcBorders>
            <w:vAlign w:val="center"/>
          </w:tcPr>
          <w:p>
            <w:pPr>
              <w:widowControl/>
              <w:rPr>
                <w:rFonts w:ascii="宋体" w:hAnsi="宋体" w:cs="宋体"/>
                <w:kern w:val="0"/>
                <w:sz w:val="22"/>
              </w:rPr>
            </w:pPr>
            <w:r>
              <w:rPr>
                <w:rFonts w:hint="eastAsia" w:ascii="宋体" w:hAnsi="宋体" w:cs="宋体"/>
                <w:kern w:val="0"/>
                <w:sz w:val="22"/>
              </w:rPr>
              <w:t>资金管理</w:t>
            </w:r>
          </w:p>
        </w:tc>
        <w:tc>
          <w:tcPr>
            <w:tcW w:w="687"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资金到位率</w:t>
            </w:r>
          </w:p>
        </w:tc>
        <w:tc>
          <w:tcPr>
            <w:tcW w:w="707"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3</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实际到位资金与预算资金的比率，用以反映和考核资金落实情况对项目实施的总体保障程度。</w:t>
            </w:r>
          </w:p>
        </w:tc>
        <w:tc>
          <w:tcPr>
            <w:tcW w:w="5777" w:type="dxa"/>
            <w:gridSpan w:val="2"/>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根据项目实际到位资金占预算资金的比重计算得分（3分）</w:t>
            </w:r>
          </w:p>
        </w:tc>
      </w:tr>
      <w:tr>
        <w:trPr>
          <w:trHeight w:val="585"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left w:val="single" w:color="auto" w:sz="4" w:space="0"/>
              <w:right w:val="single" w:color="auto" w:sz="4" w:space="0"/>
            </w:tcBorders>
            <w:vAlign w:val="center"/>
          </w:tcPr>
          <w:p>
            <w:pPr>
              <w:jc w:val="center"/>
              <w:rPr>
                <w:rFonts w:ascii="宋体" w:hAnsi="宋体" w:cs="宋体"/>
                <w:kern w:val="0"/>
                <w:sz w:val="22"/>
              </w:rPr>
            </w:pPr>
          </w:p>
        </w:tc>
        <w:tc>
          <w:tcPr>
            <w:tcW w:w="687"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预算执行率</w:t>
            </w:r>
          </w:p>
        </w:tc>
        <w:tc>
          <w:tcPr>
            <w:tcW w:w="707"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3</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项目预算资金是否按照计划执行，用以反映或考核项目预算执行情况。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根据项目实际支出资金占实际到位资金的比重计算得分（3分）</w:t>
            </w:r>
          </w:p>
        </w:tc>
      </w:tr>
      <w:tr>
        <w:trPr>
          <w:trHeight w:val="707"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687"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000000"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资金使用</w:t>
            </w:r>
          </w:p>
          <w:p>
            <w:pPr>
              <w:widowControl/>
              <w:jc w:val="center"/>
              <w:rPr>
                <w:rFonts w:ascii="宋体" w:hAnsi="宋体" w:cs="宋体"/>
                <w:kern w:val="0"/>
                <w:sz w:val="22"/>
              </w:rPr>
            </w:pPr>
            <w:r>
              <w:rPr>
                <w:rFonts w:hint="eastAsia" w:ascii="宋体" w:hAnsi="宋体" w:cs="宋体"/>
                <w:kern w:val="0"/>
                <w:sz w:val="22"/>
              </w:rPr>
              <w:t>合规性</w:t>
            </w:r>
          </w:p>
        </w:tc>
        <w:tc>
          <w:tcPr>
            <w:tcW w:w="707" w:type="dxa"/>
            <w:tcBorders>
              <w:top w:val="nil"/>
              <w:left w:val="nil"/>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项目资金使用是否符合相关的财务管理制度规定，用以反映和考核项目资金的规范运行情况。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①是否符合国家财经法规和财务管理制度以及有关专项资金管理办法的规定（1分）；</w:t>
            </w:r>
            <w:r>
              <w:rPr>
                <w:rFonts w:hint="eastAsia" w:ascii="宋体" w:hAnsi="宋体" w:cs="宋体"/>
                <w:kern w:val="0"/>
                <w:sz w:val="22"/>
              </w:rPr>
              <w:br w:type="textWrapping"/>
            </w:r>
            <w:r>
              <w:rPr>
                <w:rFonts w:hint="eastAsia" w:ascii="宋体" w:hAnsi="宋体" w:cs="宋体"/>
                <w:kern w:val="0"/>
                <w:sz w:val="22"/>
              </w:rPr>
              <w:t>②资金的拨付是否有完整的审批程序和手续（1分）；</w:t>
            </w:r>
            <w:r>
              <w:rPr>
                <w:rFonts w:hint="eastAsia" w:ascii="宋体" w:hAnsi="宋体" w:cs="宋体"/>
                <w:kern w:val="0"/>
                <w:sz w:val="22"/>
              </w:rPr>
              <w:br w:type="textWrapping"/>
            </w:r>
            <w:r>
              <w:rPr>
                <w:rFonts w:hint="eastAsia" w:ascii="宋体" w:hAnsi="宋体" w:cs="宋体"/>
                <w:kern w:val="0"/>
                <w:sz w:val="22"/>
              </w:rPr>
              <w:t>③是否符合项目预算批复或合同规定的用途（1分）；</w:t>
            </w:r>
            <w:r>
              <w:rPr>
                <w:rFonts w:hint="eastAsia" w:ascii="宋体" w:hAnsi="宋体" w:cs="宋体"/>
                <w:kern w:val="0"/>
                <w:sz w:val="22"/>
              </w:rPr>
              <w:br w:type="textWrapping"/>
            </w:r>
            <w:r>
              <w:rPr>
                <w:rFonts w:hint="eastAsia" w:ascii="宋体" w:hAnsi="宋体" w:cs="宋体"/>
                <w:kern w:val="0"/>
                <w:sz w:val="22"/>
              </w:rPr>
              <w:t>④是否存在截留、挤占、挪用、虚列支出等情况（1分）。</w:t>
            </w:r>
          </w:p>
        </w:tc>
      </w:tr>
      <w:tr>
        <w:trPr>
          <w:trHeight w:val="450"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组织实施</w:t>
            </w:r>
          </w:p>
        </w:tc>
        <w:tc>
          <w:tcPr>
            <w:tcW w:w="68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single" w:color="000000"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管理制度</w:t>
            </w:r>
          </w:p>
          <w:p>
            <w:pPr>
              <w:widowControl/>
              <w:jc w:val="center"/>
              <w:rPr>
                <w:rFonts w:ascii="宋体" w:hAnsi="宋体" w:cs="宋体"/>
                <w:kern w:val="0"/>
                <w:sz w:val="22"/>
              </w:rPr>
            </w:pPr>
            <w:r>
              <w:rPr>
                <w:rFonts w:hint="eastAsia" w:ascii="宋体" w:hAnsi="宋体" w:cs="宋体"/>
                <w:kern w:val="0"/>
                <w:sz w:val="22"/>
              </w:rPr>
              <w:t>健全性</w:t>
            </w:r>
          </w:p>
        </w:tc>
        <w:tc>
          <w:tcPr>
            <w:tcW w:w="707" w:type="dxa"/>
            <w:tcBorders>
              <w:top w:val="single" w:color="000000"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项目实施单位的财务和业务管理制度是否健全，用以反映和考核财务和业务管理制度对项目顺利实施的保障情况。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①是否已制定或具有相应的财务和业务管理制度（1分）；</w:t>
            </w:r>
            <w:r>
              <w:rPr>
                <w:rFonts w:hint="eastAsia" w:ascii="宋体" w:hAnsi="宋体" w:cs="宋体"/>
                <w:kern w:val="0"/>
                <w:sz w:val="22"/>
              </w:rPr>
              <w:br w:type="textWrapping"/>
            </w:r>
            <w:r>
              <w:rPr>
                <w:rFonts w:hint="eastAsia" w:ascii="宋体" w:hAnsi="宋体" w:cs="宋体"/>
                <w:kern w:val="0"/>
                <w:sz w:val="22"/>
              </w:rPr>
              <w:t>②财务和业务管理制度是否合法、合规、完整（1分）。</w:t>
            </w:r>
          </w:p>
        </w:tc>
      </w:tr>
      <w:tr>
        <w:trPr>
          <w:trHeight w:val="1043"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62" w:type="dxa"/>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制度执行</w:t>
            </w:r>
          </w:p>
          <w:p>
            <w:pPr>
              <w:widowControl/>
              <w:jc w:val="center"/>
              <w:rPr>
                <w:rFonts w:ascii="宋体" w:hAnsi="宋体" w:cs="宋体"/>
                <w:kern w:val="0"/>
                <w:sz w:val="22"/>
              </w:rPr>
            </w:pPr>
            <w:r>
              <w:rPr>
                <w:rFonts w:hint="eastAsia" w:ascii="宋体" w:hAnsi="宋体" w:cs="宋体"/>
                <w:kern w:val="0"/>
                <w:sz w:val="22"/>
              </w:rPr>
              <w:t>有效性</w:t>
            </w:r>
          </w:p>
        </w:tc>
        <w:tc>
          <w:tcPr>
            <w:tcW w:w="7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8</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highlight w:val="none"/>
              </w:rPr>
            </w:pPr>
            <w:r>
              <w:rPr>
                <w:rFonts w:hint="eastAsia" w:ascii="宋体" w:hAnsi="宋体" w:cs="宋体"/>
                <w:kern w:val="0"/>
                <w:sz w:val="22"/>
                <w:highlight w:val="none"/>
              </w:rPr>
              <w:t>项目实施是否符合相关管理规定，用以反映和考核相关管理制度的有效执行情况。</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highlight w:val="none"/>
              </w:rPr>
            </w:pPr>
            <w:r>
              <w:rPr>
                <w:rFonts w:hint="eastAsia" w:ascii="宋体" w:hAnsi="宋体" w:cs="宋体"/>
                <w:kern w:val="0"/>
                <w:sz w:val="22"/>
                <w:highlight w:val="none"/>
              </w:rPr>
              <w:t>①是否遵守相关法律法规和相关管理规定（2分）；</w:t>
            </w:r>
            <w:r>
              <w:rPr>
                <w:rFonts w:hint="eastAsia" w:ascii="宋体" w:hAnsi="宋体" w:cs="宋体"/>
                <w:kern w:val="0"/>
                <w:sz w:val="22"/>
                <w:highlight w:val="none"/>
              </w:rPr>
              <w:br w:type="textWrapping"/>
            </w:r>
            <w:r>
              <w:rPr>
                <w:rFonts w:hint="eastAsia" w:ascii="宋体" w:hAnsi="宋体" w:cs="宋体"/>
                <w:kern w:val="0"/>
                <w:sz w:val="22"/>
                <w:highlight w:val="none"/>
              </w:rPr>
              <w:t>②项目调整及支出调整手续是否完备（2分）；</w:t>
            </w:r>
            <w:r>
              <w:rPr>
                <w:rFonts w:hint="eastAsia" w:ascii="宋体" w:hAnsi="宋体" w:cs="宋体"/>
                <w:kern w:val="0"/>
                <w:sz w:val="22"/>
                <w:highlight w:val="none"/>
              </w:rPr>
              <w:br w:type="textWrapping"/>
            </w:r>
            <w:r>
              <w:rPr>
                <w:rFonts w:hint="eastAsia" w:ascii="宋体" w:hAnsi="宋体" w:cs="宋体"/>
                <w:kern w:val="0"/>
                <w:sz w:val="22"/>
                <w:highlight w:val="none"/>
              </w:rPr>
              <w:t>③项目合同书、验收报告、技术鉴定等资料是否齐全并及时归档（2分）；</w:t>
            </w:r>
            <w:r>
              <w:rPr>
                <w:rFonts w:hint="eastAsia" w:ascii="宋体" w:hAnsi="宋体" w:cs="宋体"/>
                <w:kern w:val="0"/>
                <w:sz w:val="22"/>
                <w:highlight w:val="none"/>
              </w:rPr>
              <w:br w:type="textWrapping"/>
            </w:r>
            <w:r>
              <w:rPr>
                <w:rFonts w:hint="eastAsia" w:ascii="宋体" w:hAnsi="宋体" w:cs="宋体"/>
                <w:kern w:val="0"/>
                <w:sz w:val="22"/>
                <w:highlight w:val="none"/>
              </w:rPr>
              <w:t>④项目实施的人员条件、场地设备、信息支撑等是否落实到位（2分）。</w:t>
            </w:r>
          </w:p>
        </w:tc>
      </w:tr>
      <w:tr>
        <w:trPr>
          <w:trHeight w:val="1406" w:hRule="atLeast"/>
          <w:jc w:val="center"/>
        </w:trPr>
        <w:tc>
          <w:tcPr>
            <w:tcW w:w="121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项目产出</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40</w:t>
            </w: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产出数量</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实际完成率</w:t>
            </w:r>
          </w:p>
        </w:tc>
        <w:tc>
          <w:tcPr>
            <w:tcW w:w="707"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项目实施的实际产出数与计划产出数的比率，用以反映和考核项目产出数量目标的实现程度。</w:t>
            </w:r>
          </w:p>
        </w:tc>
        <w:tc>
          <w:tcPr>
            <w:tcW w:w="5777" w:type="dxa"/>
            <w:gridSpan w:val="2"/>
            <w:tcBorders>
              <w:top w:val="nil"/>
              <w:left w:val="nil"/>
              <w:bottom w:val="single" w:color="auto" w:sz="4" w:space="0"/>
              <w:right w:val="single" w:color="auto" w:sz="4" w:space="0"/>
            </w:tcBorders>
            <w:vAlign w:val="center"/>
          </w:tcPr>
          <w:p>
            <w:pPr>
              <w:widowControl/>
              <w:jc w:val="left"/>
              <w:rPr>
                <w:rFonts w:hint="eastAsia" w:ascii="宋体" w:hAnsi="宋体" w:cs="宋体"/>
                <w:kern w:val="0"/>
                <w:sz w:val="22"/>
                <w:lang w:eastAsia="zh-CN"/>
              </w:rPr>
            </w:pPr>
            <w:r>
              <w:rPr>
                <w:rFonts w:hint="eastAsia" w:ascii="宋体" w:hAnsi="宋体" w:cs="宋体"/>
                <w:kern w:val="0"/>
                <w:sz w:val="22"/>
              </w:rPr>
              <w:t>①</w:t>
            </w:r>
            <w:r>
              <w:rPr>
                <w:rFonts w:hint="eastAsia" w:ascii="宋体" w:hAnsi="宋体" w:cs="宋体"/>
                <w:kern w:val="0"/>
                <w:sz w:val="22"/>
                <w:lang w:val="en-US" w:eastAsia="zh-CN"/>
              </w:rPr>
              <w:t>出具示范样地设计方案1份（4分）</w:t>
            </w:r>
            <w:r>
              <w:rPr>
                <w:rFonts w:hint="eastAsia" w:ascii="宋体" w:hAnsi="宋体" w:cs="宋体"/>
                <w:kern w:val="0"/>
                <w:sz w:val="22"/>
                <w:lang w:eastAsia="zh-CN"/>
              </w:rPr>
              <w:t>；</w:t>
            </w:r>
          </w:p>
          <w:p>
            <w:pPr>
              <w:widowControl/>
              <w:jc w:val="left"/>
              <w:rPr>
                <w:rFonts w:hint="eastAsia" w:ascii="宋体" w:hAnsi="宋体" w:cs="宋体"/>
                <w:kern w:val="0"/>
                <w:sz w:val="22"/>
                <w:lang w:val="en-US" w:eastAsia="zh-CN"/>
              </w:rPr>
            </w:pPr>
            <w:r>
              <w:rPr>
                <w:rFonts w:hint="eastAsia" w:ascii="宋体" w:hAnsi="宋体" w:cs="宋体"/>
                <w:kern w:val="0"/>
                <w:sz w:val="22"/>
              </w:rPr>
              <w:t>②</w:t>
            </w:r>
            <w:r>
              <w:rPr>
                <w:rFonts w:hint="eastAsia" w:ascii="宋体" w:hAnsi="宋体" w:cs="宋体"/>
                <w:kern w:val="0"/>
                <w:sz w:val="22"/>
                <w:lang w:val="en-US" w:eastAsia="zh-CN"/>
              </w:rPr>
              <w:t>示范样地绿色空间总面积≥9000平方米（6分）</w:t>
            </w:r>
            <w:r>
              <w:rPr>
                <w:rFonts w:hint="eastAsia" w:ascii="宋体" w:hAnsi="宋体" w:cs="宋体"/>
                <w:kern w:val="0"/>
                <w:sz w:val="22"/>
                <w:lang w:eastAsia="zh-CN"/>
              </w:rPr>
              <w:t>。</w:t>
            </w:r>
          </w:p>
        </w:tc>
      </w:tr>
      <w:tr>
        <w:trPr>
          <w:trHeight w:val="657"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产出质量</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质量达标率</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项目完成的质量达标产出数与实际产出数的比率，用以反映和考核项目产出质量目标的实现程度。</w:t>
            </w:r>
          </w:p>
        </w:tc>
        <w:tc>
          <w:tcPr>
            <w:tcW w:w="5777" w:type="dxa"/>
            <w:gridSpan w:val="2"/>
            <w:tcBorders>
              <w:top w:val="nil"/>
              <w:left w:val="nil"/>
              <w:bottom w:val="single" w:color="auto" w:sz="4" w:space="0"/>
              <w:right w:val="single" w:color="auto" w:sz="4" w:space="0"/>
            </w:tcBorders>
            <w:vAlign w:val="center"/>
          </w:tcPr>
          <w:p>
            <w:pPr>
              <w:widowControl/>
              <w:jc w:val="left"/>
              <w:rPr>
                <w:rFonts w:hint="eastAsia" w:ascii="宋体" w:hAnsi="宋体" w:cs="宋体"/>
                <w:kern w:val="0"/>
                <w:sz w:val="22"/>
                <w:lang w:val="en-US" w:eastAsia="zh-CN"/>
              </w:rPr>
            </w:pPr>
            <w:r>
              <w:rPr>
                <w:rFonts w:hint="eastAsia" w:ascii="宋体" w:hAnsi="宋体" w:cs="宋体"/>
                <w:kern w:val="0"/>
                <w:sz w:val="22"/>
                <w:lang w:val="en-US" w:eastAsia="zh-CN"/>
              </w:rPr>
              <w:t>①典型绿化提质模式林木绿化率≥30%，满足物种多样，群落复层（3.5分）；</w:t>
            </w:r>
          </w:p>
          <w:p>
            <w:pPr>
              <w:widowControl/>
              <w:jc w:val="left"/>
              <w:rPr>
                <w:rFonts w:hint="eastAsia" w:ascii="宋体" w:hAnsi="宋体" w:cs="宋体"/>
                <w:kern w:val="0"/>
                <w:sz w:val="22"/>
                <w:lang w:val="en-US" w:eastAsia="zh-CN"/>
              </w:rPr>
            </w:pPr>
            <w:r>
              <w:rPr>
                <w:rFonts w:hint="eastAsia" w:ascii="宋体" w:hAnsi="宋体" w:cs="宋体"/>
                <w:kern w:val="0"/>
                <w:sz w:val="22"/>
                <w:lang w:val="en-US" w:eastAsia="zh-CN"/>
              </w:rPr>
              <w:t>②典型绿化提质模式乡土植物占比达≥80%，形成特色乡愁植物景观（3.5分）；</w:t>
            </w:r>
          </w:p>
          <w:p>
            <w:pPr>
              <w:widowControl/>
              <w:jc w:val="left"/>
              <w:rPr>
                <w:rFonts w:hint="eastAsia" w:ascii="宋体" w:hAnsi="宋体" w:cs="宋体"/>
                <w:kern w:val="0"/>
                <w:sz w:val="22"/>
                <w:lang w:val="en-US" w:eastAsia="zh-CN"/>
              </w:rPr>
            </w:pPr>
            <w:r>
              <w:rPr>
                <w:rFonts w:hint="eastAsia" w:ascii="宋体" w:hAnsi="宋体" w:cs="宋体"/>
                <w:kern w:val="0"/>
                <w:sz w:val="22"/>
                <w:lang w:val="en-US" w:eastAsia="zh-CN"/>
              </w:rPr>
              <w:t>③提高典型绿化提质模式的准入度，让村民共享绿色福祉（3分）。</w:t>
            </w:r>
          </w:p>
        </w:tc>
      </w:tr>
      <w:tr>
        <w:trPr>
          <w:trHeight w:val="390"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产出时效</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完成及时性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项目实际完成时间与计划完成时间的比较，用以反映和考核项目产出时效目标的实现程度。</w:t>
            </w:r>
          </w:p>
        </w:tc>
        <w:tc>
          <w:tcPr>
            <w:tcW w:w="5777" w:type="dxa"/>
            <w:gridSpan w:val="2"/>
            <w:tcBorders>
              <w:top w:val="nil"/>
              <w:left w:val="nil"/>
              <w:bottom w:val="single" w:color="auto" w:sz="4" w:space="0"/>
              <w:right w:val="single" w:color="auto" w:sz="4" w:space="0"/>
            </w:tcBorders>
            <w:vAlign w:val="center"/>
          </w:tcPr>
          <w:p>
            <w:pPr>
              <w:widowControl/>
              <w:jc w:val="left"/>
              <w:rPr>
                <w:rFonts w:hint="eastAsia" w:ascii="宋体" w:hAnsi="宋体" w:cs="宋体"/>
                <w:kern w:val="0"/>
                <w:sz w:val="22"/>
                <w:lang w:val="en-US" w:eastAsia="zh-CN"/>
              </w:rPr>
            </w:pPr>
            <w:r>
              <w:rPr>
                <w:rFonts w:hint="eastAsia" w:ascii="宋体" w:hAnsi="宋体" w:cs="宋体"/>
                <w:kern w:val="0"/>
                <w:sz w:val="22"/>
                <w:lang w:val="en-US" w:eastAsia="zh-CN"/>
              </w:rPr>
              <w:t>根据项目实际完成时间与计划完成时间的比较计算得分（10分）</w:t>
            </w:r>
          </w:p>
        </w:tc>
      </w:tr>
      <w:tr>
        <w:trPr>
          <w:trHeight w:val="644"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产出成本</w:t>
            </w:r>
          </w:p>
        </w:tc>
        <w:tc>
          <w:tcPr>
            <w:tcW w:w="687" w:type="dxa"/>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成本节约率</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完成项目计划工作目标的实际节约成本与计划成本的比率，用以反映和考核项目的成本节约程度。</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年度成本控制在</w:t>
            </w:r>
            <w:r>
              <w:rPr>
                <w:rFonts w:hint="eastAsia" w:ascii="宋体" w:hAnsi="宋体" w:cs="宋体"/>
                <w:kern w:val="0"/>
                <w:sz w:val="22"/>
                <w:lang w:val="en-US" w:eastAsia="zh-CN"/>
              </w:rPr>
              <w:t>300.00</w:t>
            </w:r>
            <w:r>
              <w:rPr>
                <w:rFonts w:hint="eastAsia" w:ascii="宋体" w:hAnsi="宋体" w:cs="宋体"/>
                <w:kern w:val="0"/>
                <w:sz w:val="22"/>
              </w:rPr>
              <w:t>万元（10分）</w:t>
            </w:r>
          </w:p>
        </w:tc>
      </w:tr>
      <w:tr>
        <w:trPr>
          <w:trHeight w:val="540" w:hRule="atLeast"/>
          <w:jc w:val="center"/>
        </w:trPr>
        <w:tc>
          <w:tcPr>
            <w:tcW w:w="1215"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项目效益</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项目效益</w:t>
            </w:r>
          </w:p>
        </w:tc>
        <w:tc>
          <w:tcPr>
            <w:tcW w:w="68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实施效益</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项目实施所产生的效益。</w:t>
            </w:r>
          </w:p>
        </w:tc>
        <w:tc>
          <w:tcPr>
            <w:tcW w:w="5777" w:type="dxa"/>
            <w:gridSpan w:val="2"/>
            <w:tcBorders>
              <w:top w:val="nil"/>
              <w:left w:val="nil"/>
              <w:bottom w:val="single" w:color="auto" w:sz="4" w:space="0"/>
              <w:right w:val="single" w:color="auto" w:sz="4" w:space="0"/>
            </w:tcBorders>
            <w:vAlign w:val="center"/>
          </w:tcPr>
          <w:p>
            <w:pPr>
              <w:widowControl/>
              <w:jc w:val="left"/>
              <w:rPr>
                <w:rFonts w:hint="eastAsia" w:ascii="宋体" w:hAnsi="宋体" w:cs="宋体"/>
                <w:kern w:val="0"/>
                <w:sz w:val="22"/>
                <w:lang w:eastAsia="zh-CN"/>
              </w:rPr>
            </w:pPr>
            <w:r>
              <w:rPr>
                <w:rFonts w:hint="eastAsia" w:ascii="宋体" w:hAnsi="宋体" w:cs="宋体"/>
                <w:kern w:val="0"/>
                <w:sz w:val="22"/>
              </w:rPr>
              <w:t>①经济效益（2.5分）</w:t>
            </w:r>
            <w:r>
              <w:rPr>
                <w:rFonts w:hint="eastAsia" w:ascii="宋体" w:hAnsi="宋体" w:cs="宋体"/>
                <w:kern w:val="0"/>
                <w:sz w:val="22"/>
                <w:lang w:eastAsia="zh-CN"/>
              </w:rPr>
              <w:t>；</w:t>
            </w:r>
          </w:p>
          <w:p>
            <w:pPr>
              <w:widowControl/>
              <w:jc w:val="left"/>
              <w:rPr>
                <w:rFonts w:hint="eastAsia" w:ascii="宋体" w:hAnsi="宋体" w:eastAsia="宋体" w:cs="宋体"/>
                <w:kern w:val="0"/>
                <w:sz w:val="22"/>
                <w:lang w:val="en-US" w:eastAsia="zh-CN"/>
              </w:rPr>
            </w:pPr>
            <w:r>
              <w:rPr>
                <w:rFonts w:hint="eastAsia" w:ascii="宋体" w:hAnsi="宋体" w:cs="宋体"/>
                <w:kern w:val="0"/>
                <w:sz w:val="22"/>
              </w:rPr>
              <w:t>②社会效益（2.5分）</w:t>
            </w:r>
            <w:r>
              <w:rPr>
                <w:rFonts w:hint="eastAsia" w:ascii="宋体" w:hAnsi="宋体" w:cs="宋体"/>
                <w:kern w:val="0"/>
                <w:sz w:val="22"/>
                <w:lang w:val="en-US" w:eastAsia="zh-CN"/>
              </w:rPr>
              <w:t>；</w:t>
            </w:r>
          </w:p>
          <w:p>
            <w:pPr>
              <w:widowControl/>
              <w:jc w:val="left"/>
              <w:rPr>
                <w:rFonts w:hint="eastAsia" w:ascii="宋体" w:hAnsi="宋体" w:cs="宋体"/>
                <w:kern w:val="0"/>
                <w:sz w:val="22"/>
              </w:rPr>
            </w:pPr>
            <w:r>
              <w:rPr>
                <w:rFonts w:hint="eastAsia" w:ascii="宋体" w:hAnsi="宋体" w:cs="宋体"/>
                <w:kern w:val="0"/>
                <w:sz w:val="22"/>
              </w:rPr>
              <w:t>③环境效益（2.5分）；</w:t>
            </w:r>
          </w:p>
          <w:p>
            <w:pPr>
              <w:widowControl/>
              <w:jc w:val="left"/>
              <w:rPr>
                <w:rFonts w:ascii="宋体" w:hAnsi="宋体" w:cs="宋体"/>
                <w:kern w:val="0"/>
                <w:sz w:val="22"/>
              </w:rPr>
            </w:pPr>
            <w:r>
              <w:rPr>
                <w:rFonts w:hint="eastAsia" w:ascii="宋体" w:hAnsi="宋体" w:cs="宋体"/>
                <w:kern w:val="0"/>
                <w:sz w:val="22"/>
              </w:rPr>
              <w:t>④可持续影响（2.5分）。</w:t>
            </w:r>
          </w:p>
        </w:tc>
      </w:tr>
      <w:tr>
        <w:trPr>
          <w:trHeight w:val="570"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满意度</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当地村集体和村民对项目实施效果的满意程度。</w:t>
            </w:r>
          </w:p>
        </w:tc>
        <w:tc>
          <w:tcPr>
            <w:tcW w:w="5777" w:type="dxa"/>
            <w:gridSpan w:val="2"/>
            <w:tcBorders>
              <w:top w:val="nil"/>
              <w:left w:val="nil"/>
              <w:bottom w:val="single" w:color="auto" w:sz="4" w:space="0"/>
              <w:right w:val="single" w:color="auto" w:sz="4" w:space="0"/>
            </w:tcBorders>
            <w:vAlign w:val="center"/>
          </w:tcPr>
          <w:p>
            <w:pPr>
              <w:widowControl/>
              <w:jc w:val="left"/>
              <w:rPr>
                <w:rFonts w:hint="eastAsia" w:ascii="宋体" w:hAnsi="宋体" w:cs="宋体"/>
                <w:kern w:val="0"/>
                <w:sz w:val="22"/>
                <w:lang w:eastAsia="zh-CN"/>
              </w:rPr>
            </w:pPr>
            <w:r>
              <w:rPr>
                <w:rFonts w:hint="eastAsia" w:ascii="宋体" w:hAnsi="宋体" w:cs="宋体"/>
                <w:kern w:val="0"/>
                <w:sz w:val="22"/>
              </w:rPr>
              <w:t>①当地村集体和村民对景观设计的满意度≥90%（5分）</w:t>
            </w:r>
            <w:r>
              <w:rPr>
                <w:rFonts w:hint="eastAsia" w:ascii="宋体" w:hAnsi="宋体" w:cs="宋体"/>
                <w:kern w:val="0"/>
                <w:sz w:val="22"/>
                <w:lang w:eastAsia="zh-CN"/>
              </w:rPr>
              <w:t>；</w:t>
            </w:r>
          </w:p>
          <w:p>
            <w:pPr>
              <w:widowControl/>
              <w:jc w:val="left"/>
              <w:rPr>
                <w:rFonts w:hint="eastAsia" w:ascii="宋体" w:hAnsi="宋体" w:eastAsia="宋体" w:cs="宋体"/>
                <w:kern w:val="0"/>
                <w:sz w:val="22"/>
                <w:lang w:eastAsia="zh-CN"/>
              </w:rPr>
            </w:pPr>
            <w:r>
              <w:rPr>
                <w:rFonts w:hint="eastAsia" w:ascii="宋体" w:hAnsi="宋体" w:cs="宋体"/>
                <w:kern w:val="0"/>
                <w:sz w:val="22"/>
              </w:rPr>
              <w:t>②</w:t>
            </w:r>
            <w:r>
              <w:rPr>
                <w:rFonts w:hint="eastAsia" w:ascii="宋体" w:hAnsi="宋体" w:cs="宋体"/>
                <w:kern w:val="0"/>
                <w:sz w:val="22"/>
                <w:lang w:eastAsia="zh-CN"/>
              </w:rPr>
              <w:t>当地村集体和村民对建设成果的满意度≥90%（5分）。</w:t>
            </w:r>
          </w:p>
        </w:tc>
      </w:tr>
      <w:tr>
        <w:trPr>
          <w:trHeight w:val="390" w:hRule="atLeast"/>
          <w:jc w:val="center"/>
        </w:trPr>
        <w:tc>
          <w:tcPr>
            <w:tcW w:w="121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总分</w:t>
            </w:r>
          </w:p>
        </w:tc>
        <w:tc>
          <w:tcPr>
            <w:tcW w:w="687" w:type="dxa"/>
            <w:tcBorders>
              <w:top w:val="single" w:color="000000"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172" w:type="dxa"/>
            <w:tcBorders>
              <w:top w:val="single" w:color="000000" w:sz="4" w:space="0"/>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68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162"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5777" w:type="dxa"/>
            <w:gridSpan w:val="2"/>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r>
    </w:tbl>
    <w:p/>
    <w:sectPr>
      <w:footerReference r:id="rId4"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hAnsi="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18</w:t>
                    </w:r>
                    <w:r>
                      <w:fldChar w:fldCharType="end"/>
                    </w: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both"/>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9"/>
                      <w:jc w:val="both"/>
                    </w:pPr>
                  </w:p>
                </w:txbxContent>
              </v:textbox>
            </v:shape>
          </w:pict>
        </mc:Fallback>
      </mc:AlternateContent>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iYWE4YzljYmUzMjZkY2Q4ZTVjNWMyOTZiNWY3OGMifQ=="/>
  </w:docVars>
  <w:rsids>
    <w:rsidRoot w:val="F77F09F4"/>
    <w:rsid w:val="001D1707"/>
    <w:rsid w:val="005F29AA"/>
    <w:rsid w:val="011253ED"/>
    <w:rsid w:val="01611F49"/>
    <w:rsid w:val="016E5B51"/>
    <w:rsid w:val="01710365"/>
    <w:rsid w:val="018C33F1"/>
    <w:rsid w:val="01A249C3"/>
    <w:rsid w:val="01C74429"/>
    <w:rsid w:val="0213766F"/>
    <w:rsid w:val="02184C85"/>
    <w:rsid w:val="02262E6B"/>
    <w:rsid w:val="024B505A"/>
    <w:rsid w:val="024B6E08"/>
    <w:rsid w:val="0284231A"/>
    <w:rsid w:val="029D518A"/>
    <w:rsid w:val="02B50726"/>
    <w:rsid w:val="02FA25DD"/>
    <w:rsid w:val="03463A74"/>
    <w:rsid w:val="04974587"/>
    <w:rsid w:val="04DE20EB"/>
    <w:rsid w:val="04E35A1E"/>
    <w:rsid w:val="052971A9"/>
    <w:rsid w:val="05500BDA"/>
    <w:rsid w:val="05940AC6"/>
    <w:rsid w:val="06085010"/>
    <w:rsid w:val="061636EB"/>
    <w:rsid w:val="06175254"/>
    <w:rsid w:val="06846D8D"/>
    <w:rsid w:val="06A25465"/>
    <w:rsid w:val="06DC0977"/>
    <w:rsid w:val="073F73CC"/>
    <w:rsid w:val="074D68EE"/>
    <w:rsid w:val="084B79B9"/>
    <w:rsid w:val="089B1F33"/>
    <w:rsid w:val="08CA47FF"/>
    <w:rsid w:val="09424028"/>
    <w:rsid w:val="09715D5D"/>
    <w:rsid w:val="098103F6"/>
    <w:rsid w:val="099C619C"/>
    <w:rsid w:val="09CB082F"/>
    <w:rsid w:val="0A510FC7"/>
    <w:rsid w:val="0A93759F"/>
    <w:rsid w:val="0B464611"/>
    <w:rsid w:val="0B6902FF"/>
    <w:rsid w:val="0B8B64C8"/>
    <w:rsid w:val="0B8D0492"/>
    <w:rsid w:val="0BB24A67"/>
    <w:rsid w:val="0BD85DB2"/>
    <w:rsid w:val="0BE300B2"/>
    <w:rsid w:val="0BFC15A1"/>
    <w:rsid w:val="0C50326D"/>
    <w:rsid w:val="0C662A91"/>
    <w:rsid w:val="0CCA1272"/>
    <w:rsid w:val="0D335069"/>
    <w:rsid w:val="0D5F5E5E"/>
    <w:rsid w:val="0E083E00"/>
    <w:rsid w:val="0E8B67DF"/>
    <w:rsid w:val="0EA37FCC"/>
    <w:rsid w:val="0EB70F20"/>
    <w:rsid w:val="0F0E5442"/>
    <w:rsid w:val="0FBB3B66"/>
    <w:rsid w:val="100311B1"/>
    <w:rsid w:val="106043C7"/>
    <w:rsid w:val="10BD051B"/>
    <w:rsid w:val="111E393A"/>
    <w:rsid w:val="112B7251"/>
    <w:rsid w:val="11472E91"/>
    <w:rsid w:val="11734185"/>
    <w:rsid w:val="1182036D"/>
    <w:rsid w:val="11C97D4A"/>
    <w:rsid w:val="11E06E41"/>
    <w:rsid w:val="11FA7F03"/>
    <w:rsid w:val="121F796A"/>
    <w:rsid w:val="139F5206"/>
    <w:rsid w:val="144813FA"/>
    <w:rsid w:val="149F1A06"/>
    <w:rsid w:val="14A44C48"/>
    <w:rsid w:val="14CA62B3"/>
    <w:rsid w:val="14D7452C"/>
    <w:rsid w:val="156A53A0"/>
    <w:rsid w:val="15791A87"/>
    <w:rsid w:val="15C64815"/>
    <w:rsid w:val="15DD2016"/>
    <w:rsid w:val="15FF01DE"/>
    <w:rsid w:val="1666200B"/>
    <w:rsid w:val="16747E6A"/>
    <w:rsid w:val="16BE397E"/>
    <w:rsid w:val="16DA0094"/>
    <w:rsid w:val="17312619"/>
    <w:rsid w:val="17D47448"/>
    <w:rsid w:val="19CA060E"/>
    <w:rsid w:val="1A1A3838"/>
    <w:rsid w:val="1A28414D"/>
    <w:rsid w:val="1A3348FA"/>
    <w:rsid w:val="1A89451A"/>
    <w:rsid w:val="1A98475D"/>
    <w:rsid w:val="1AD559B1"/>
    <w:rsid w:val="1AFD2812"/>
    <w:rsid w:val="1B385B11"/>
    <w:rsid w:val="1B8151F1"/>
    <w:rsid w:val="1B974A15"/>
    <w:rsid w:val="1BBF4804"/>
    <w:rsid w:val="1BD21EF1"/>
    <w:rsid w:val="1C2240A1"/>
    <w:rsid w:val="1C381D54"/>
    <w:rsid w:val="1CC25AC1"/>
    <w:rsid w:val="1CD47254"/>
    <w:rsid w:val="1D04432C"/>
    <w:rsid w:val="1DFD535C"/>
    <w:rsid w:val="1E6BDEF2"/>
    <w:rsid w:val="1E967206"/>
    <w:rsid w:val="1EF06916"/>
    <w:rsid w:val="1EF328AA"/>
    <w:rsid w:val="1EF44924"/>
    <w:rsid w:val="1F1F369F"/>
    <w:rsid w:val="1F2D7B6A"/>
    <w:rsid w:val="1F5FBB95"/>
    <w:rsid w:val="1F9F4A6C"/>
    <w:rsid w:val="2010320D"/>
    <w:rsid w:val="201605FE"/>
    <w:rsid w:val="202E3517"/>
    <w:rsid w:val="20350095"/>
    <w:rsid w:val="203B62B7"/>
    <w:rsid w:val="20801F1B"/>
    <w:rsid w:val="20855784"/>
    <w:rsid w:val="20C20786"/>
    <w:rsid w:val="20CE0ED9"/>
    <w:rsid w:val="210E39CB"/>
    <w:rsid w:val="22837AA1"/>
    <w:rsid w:val="2346744C"/>
    <w:rsid w:val="23A31DC3"/>
    <w:rsid w:val="24092228"/>
    <w:rsid w:val="249441E7"/>
    <w:rsid w:val="24AF7273"/>
    <w:rsid w:val="24B623B0"/>
    <w:rsid w:val="255B6AB3"/>
    <w:rsid w:val="25EB42DB"/>
    <w:rsid w:val="25FAAE72"/>
    <w:rsid w:val="266279B6"/>
    <w:rsid w:val="26D47243"/>
    <w:rsid w:val="27DB3EDB"/>
    <w:rsid w:val="27F508CA"/>
    <w:rsid w:val="289B1FE8"/>
    <w:rsid w:val="29192F0D"/>
    <w:rsid w:val="296F5223"/>
    <w:rsid w:val="29A30791"/>
    <w:rsid w:val="2A3F69A3"/>
    <w:rsid w:val="2A6603D4"/>
    <w:rsid w:val="2A954815"/>
    <w:rsid w:val="2B09246B"/>
    <w:rsid w:val="2B1C4F36"/>
    <w:rsid w:val="2B2142FB"/>
    <w:rsid w:val="2B8723B0"/>
    <w:rsid w:val="2CB30D89"/>
    <w:rsid w:val="2CD45AC9"/>
    <w:rsid w:val="2CEE645F"/>
    <w:rsid w:val="2E753E92"/>
    <w:rsid w:val="2E7F3812"/>
    <w:rsid w:val="2E930B5B"/>
    <w:rsid w:val="2EC76F67"/>
    <w:rsid w:val="2F1D21C0"/>
    <w:rsid w:val="2FB72932"/>
    <w:rsid w:val="2FCA6D0F"/>
    <w:rsid w:val="302F3016"/>
    <w:rsid w:val="30DEB7D0"/>
    <w:rsid w:val="3106646D"/>
    <w:rsid w:val="31A33CBC"/>
    <w:rsid w:val="31CA56EC"/>
    <w:rsid w:val="321D581C"/>
    <w:rsid w:val="326E42CA"/>
    <w:rsid w:val="32BD1813"/>
    <w:rsid w:val="32C27660"/>
    <w:rsid w:val="33582884"/>
    <w:rsid w:val="33E06DDD"/>
    <w:rsid w:val="33F829BD"/>
    <w:rsid w:val="34264730"/>
    <w:rsid w:val="35213875"/>
    <w:rsid w:val="35351691"/>
    <w:rsid w:val="35700359"/>
    <w:rsid w:val="35886381"/>
    <w:rsid w:val="35D7578A"/>
    <w:rsid w:val="36941E25"/>
    <w:rsid w:val="36DE12F2"/>
    <w:rsid w:val="370A20E7"/>
    <w:rsid w:val="37173543"/>
    <w:rsid w:val="37BF6DC8"/>
    <w:rsid w:val="37F641D8"/>
    <w:rsid w:val="3867643C"/>
    <w:rsid w:val="386B2E9C"/>
    <w:rsid w:val="38AF640A"/>
    <w:rsid w:val="39387BC9"/>
    <w:rsid w:val="396808F6"/>
    <w:rsid w:val="39C3314D"/>
    <w:rsid w:val="39E44E71"/>
    <w:rsid w:val="39FB3BBF"/>
    <w:rsid w:val="3A8A3559"/>
    <w:rsid w:val="3A9E7716"/>
    <w:rsid w:val="3AA21F1A"/>
    <w:rsid w:val="3AE0388B"/>
    <w:rsid w:val="3B5A188F"/>
    <w:rsid w:val="3B893F22"/>
    <w:rsid w:val="3BBF5B96"/>
    <w:rsid w:val="3BC60A9D"/>
    <w:rsid w:val="3BF03FA1"/>
    <w:rsid w:val="3C1667B4"/>
    <w:rsid w:val="3CA54D8C"/>
    <w:rsid w:val="3D332398"/>
    <w:rsid w:val="3D850719"/>
    <w:rsid w:val="3DD84CED"/>
    <w:rsid w:val="3E135D25"/>
    <w:rsid w:val="3E1F46CA"/>
    <w:rsid w:val="3E5F97AD"/>
    <w:rsid w:val="3F012022"/>
    <w:rsid w:val="3F5E56C6"/>
    <w:rsid w:val="3FED355E"/>
    <w:rsid w:val="3FEF5D34"/>
    <w:rsid w:val="3FF76880"/>
    <w:rsid w:val="40624D42"/>
    <w:rsid w:val="41CC7221"/>
    <w:rsid w:val="42360234"/>
    <w:rsid w:val="425A03C6"/>
    <w:rsid w:val="425A6618"/>
    <w:rsid w:val="425C413F"/>
    <w:rsid w:val="42AF6153"/>
    <w:rsid w:val="43972F54"/>
    <w:rsid w:val="43A062AD"/>
    <w:rsid w:val="442A3DC9"/>
    <w:rsid w:val="445C6678"/>
    <w:rsid w:val="44B33DBE"/>
    <w:rsid w:val="44F9455E"/>
    <w:rsid w:val="4555369C"/>
    <w:rsid w:val="458D6496"/>
    <w:rsid w:val="45A8769B"/>
    <w:rsid w:val="46517D32"/>
    <w:rsid w:val="469A5235"/>
    <w:rsid w:val="46FC7C9E"/>
    <w:rsid w:val="476615BC"/>
    <w:rsid w:val="478D08F6"/>
    <w:rsid w:val="47C562E2"/>
    <w:rsid w:val="481E59F2"/>
    <w:rsid w:val="4880262C"/>
    <w:rsid w:val="48877A3B"/>
    <w:rsid w:val="489271BB"/>
    <w:rsid w:val="48C77E38"/>
    <w:rsid w:val="48FB5D34"/>
    <w:rsid w:val="49172B6D"/>
    <w:rsid w:val="49FC7FB5"/>
    <w:rsid w:val="4ABD2827"/>
    <w:rsid w:val="4AE253FD"/>
    <w:rsid w:val="4B624301"/>
    <w:rsid w:val="4B7F0E9E"/>
    <w:rsid w:val="4BA95F1B"/>
    <w:rsid w:val="4C5B5467"/>
    <w:rsid w:val="4D9F6CFB"/>
    <w:rsid w:val="4E231FB4"/>
    <w:rsid w:val="4E6B4C95"/>
    <w:rsid w:val="4EDBE127"/>
    <w:rsid w:val="4FAD6C23"/>
    <w:rsid w:val="4FE13ED5"/>
    <w:rsid w:val="50242014"/>
    <w:rsid w:val="50A3118B"/>
    <w:rsid w:val="5117793B"/>
    <w:rsid w:val="516E1AD1"/>
    <w:rsid w:val="51915487"/>
    <w:rsid w:val="51C4585C"/>
    <w:rsid w:val="51E34E96"/>
    <w:rsid w:val="53004C31"/>
    <w:rsid w:val="53776799"/>
    <w:rsid w:val="53B8443A"/>
    <w:rsid w:val="541821F6"/>
    <w:rsid w:val="54344EED"/>
    <w:rsid w:val="545B74F3"/>
    <w:rsid w:val="5495703C"/>
    <w:rsid w:val="54B27BEE"/>
    <w:rsid w:val="54F93A6F"/>
    <w:rsid w:val="551E34D6"/>
    <w:rsid w:val="55AD03B6"/>
    <w:rsid w:val="567C04B4"/>
    <w:rsid w:val="577B69BD"/>
    <w:rsid w:val="57D06318"/>
    <w:rsid w:val="57DF34F6"/>
    <w:rsid w:val="57EF111D"/>
    <w:rsid w:val="5829466B"/>
    <w:rsid w:val="58873140"/>
    <w:rsid w:val="59A73A9A"/>
    <w:rsid w:val="59C712BD"/>
    <w:rsid w:val="5A2B7414"/>
    <w:rsid w:val="5A364E1D"/>
    <w:rsid w:val="5A76346C"/>
    <w:rsid w:val="5AC32B55"/>
    <w:rsid w:val="5B1038C0"/>
    <w:rsid w:val="5B57329D"/>
    <w:rsid w:val="5B6339F0"/>
    <w:rsid w:val="5B9C180B"/>
    <w:rsid w:val="5B9F0763"/>
    <w:rsid w:val="5C5D48E3"/>
    <w:rsid w:val="5CE2128D"/>
    <w:rsid w:val="5D663C6C"/>
    <w:rsid w:val="5D8F31C2"/>
    <w:rsid w:val="5DB744C7"/>
    <w:rsid w:val="5DDE09BB"/>
    <w:rsid w:val="5E543AC4"/>
    <w:rsid w:val="5EBF1885"/>
    <w:rsid w:val="5EDF8A42"/>
    <w:rsid w:val="5EEFA420"/>
    <w:rsid w:val="5F683CCB"/>
    <w:rsid w:val="5F7D704B"/>
    <w:rsid w:val="5FD6C26A"/>
    <w:rsid w:val="5FDFD802"/>
    <w:rsid w:val="5FEAC05F"/>
    <w:rsid w:val="6037369D"/>
    <w:rsid w:val="6083325F"/>
    <w:rsid w:val="60FE043A"/>
    <w:rsid w:val="610712C2"/>
    <w:rsid w:val="617C058E"/>
    <w:rsid w:val="617F70AA"/>
    <w:rsid w:val="61E93D6F"/>
    <w:rsid w:val="62847CD8"/>
    <w:rsid w:val="62864468"/>
    <w:rsid w:val="62E9784F"/>
    <w:rsid w:val="635DDBFB"/>
    <w:rsid w:val="63C3008C"/>
    <w:rsid w:val="63E94CAF"/>
    <w:rsid w:val="63FB14F4"/>
    <w:rsid w:val="64032214"/>
    <w:rsid w:val="64195594"/>
    <w:rsid w:val="647B7FFD"/>
    <w:rsid w:val="65534AD5"/>
    <w:rsid w:val="657038D9"/>
    <w:rsid w:val="65FD2C93"/>
    <w:rsid w:val="6677630B"/>
    <w:rsid w:val="6694184A"/>
    <w:rsid w:val="66AA6977"/>
    <w:rsid w:val="672F50CE"/>
    <w:rsid w:val="67713939"/>
    <w:rsid w:val="67917B37"/>
    <w:rsid w:val="68866F70"/>
    <w:rsid w:val="68994EF5"/>
    <w:rsid w:val="68BA59E1"/>
    <w:rsid w:val="68F62348"/>
    <w:rsid w:val="691D13DE"/>
    <w:rsid w:val="69794D27"/>
    <w:rsid w:val="69C67F6C"/>
    <w:rsid w:val="6A301889"/>
    <w:rsid w:val="6A615EE7"/>
    <w:rsid w:val="6AD83A4A"/>
    <w:rsid w:val="6AFB3C45"/>
    <w:rsid w:val="6B3F6D44"/>
    <w:rsid w:val="6B436FDE"/>
    <w:rsid w:val="6B637A3C"/>
    <w:rsid w:val="6B75585A"/>
    <w:rsid w:val="6BCA186A"/>
    <w:rsid w:val="6C305B70"/>
    <w:rsid w:val="6C985AA7"/>
    <w:rsid w:val="6E2FEDC8"/>
    <w:rsid w:val="6E414065"/>
    <w:rsid w:val="6EFDC86C"/>
    <w:rsid w:val="6FF75CB9"/>
    <w:rsid w:val="6FFFD148"/>
    <w:rsid w:val="709A74E3"/>
    <w:rsid w:val="70D32F6E"/>
    <w:rsid w:val="70F9D92F"/>
    <w:rsid w:val="70FA499F"/>
    <w:rsid w:val="71057209"/>
    <w:rsid w:val="713741DD"/>
    <w:rsid w:val="71D93C04"/>
    <w:rsid w:val="71E01DE7"/>
    <w:rsid w:val="71EA67C2"/>
    <w:rsid w:val="72005FE5"/>
    <w:rsid w:val="72077373"/>
    <w:rsid w:val="725B146D"/>
    <w:rsid w:val="726227FC"/>
    <w:rsid w:val="72D45961"/>
    <w:rsid w:val="7315786E"/>
    <w:rsid w:val="73335F46"/>
    <w:rsid w:val="73ABEFF0"/>
    <w:rsid w:val="740D2C3B"/>
    <w:rsid w:val="74681C20"/>
    <w:rsid w:val="7479B8F6"/>
    <w:rsid w:val="74884070"/>
    <w:rsid w:val="749869A9"/>
    <w:rsid w:val="74BFB86C"/>
    <w:rsid w:val="74DD490B"/>
    <w:rsid w:val="75381500"/>
    <w:rsid w:val="753D12FE"/>
    <w:rsid w:val="754109AB"/>
    <w:rsid w:val="75E20E60"/>
    <w:rsid w:val="75E8126A"/>
    <w:rsid w:val="767B20DE"/>
    <w:rsid w:val="769745C8"/>
    <w:rsid w:val="773A3D47"/>
    <w:rsid w:val="7797ABD2"/>
    <w:rsid w:val="77B358A8"/>
    <w:rsid w:val="77BD2282"/>
    <w:rsid w:val="77E87284"/>
    <w:rsid w:val="77EF68E0"/>
    <w:rsid w:val="77FF984E"/>
    <w:rsid w:val="77FFE189"/>
    <w:rsid w:val="78866B18"/>
    <w:rsid w:val="79041559"/>
    <w:rsid w:val="792F0F5E"/>
    <w:rsid w:val="796F489B"/>
    <w:rsid w:val="79DF7626"/>
    <w:rsid w:val="79EA1A55"/>
    <w:rsid w:val="7A230AC3"/>
    <w:rsid w:val="7A440A39"/>
    <w:rsid w:val="7AAF4C9D"/>
    <w:rsid w:val="7AB7FF50"/>
    <w:rsid w:val="7BA479E1"/>
    <w:rsid w:val="7BD3648B"/>
    <w:rsid w:val="7BEA9F1A"/>
    <w:rsid w:val="7BFEB0DB"/>
    <w:rsid w:val="7C750264"/>
    <w:rsid w:val="7C7F3FAA"/>
    <w:rsid w:val="7CE52B2D"/>
    <w:rsid w:val="7D142945"/>
    <w:rsid w:val="7D3007A5"/>
    <w:rsid w:val="7D470F6C"/>
    <w:rsid w:val="7D69B5FA"/>
    <w:rsid w:val="7D975A1A"/>
    <w:rsid w:val="7D9C5DE8"/>
    <w:rsid w:val="7DAA5057"/>
    <w:rsid w:val="7DF7C23A"/>
    <w:rsid w:val="7E484F9C"/>
    <w:rsid w:val="7E4D25B2"/>
    <w:rsid w:val="7E7FB496"/>
    <w:rsid w:val="7E9663F6"/>
    <w:rsid w:val="7ECD724F"/>
    <w:rsid w:val="7EE7AB75"/>
    <w:rsid w:val="7F1D16FF"/>
    <w:rsid w:val="7F203823"/>
    <w:rsid w:val="7F63A50E"/>
    <w:rsid w:val="7FA6F35D"/>
    <w:rsid w:val="7FE75214"/>
    <w:rsid w:val="7FEF7757"/>
    <w:rsid w:val="7FF667FE"/>
    <w:rsid w:val="8F78CEE3"/>
    <w:rsid w:val="98B76608"/>
    <w:rsid w:val="9E7D3AAF"/>
    <w:rsid w:val="9FDF9B8E"/>
    <w:rsid w:val="AD326443"/>
    <w:rsid w:val="AF7FB83A"/>
    <w:rsid w:val="AFBDDD48"/>
    <w:rsid w:val="AFFB344D"/>
    <w:rsid w:val="AFFD992B"/>
    <w:rsid w:val="B4BAEF6E"/>
    <w:rsid w:val="B6BEE52B"/>
    <w:rsid w:val="B6BFD3E1"/>
    <w:rsid w:val="B7F89D9A"/>
    <w:rsid w:val="BAEB99D4"/>
    <w:rsid w:val="BE9BF183"/>
    <w:rsid w:val="BEF7E2A6"/>
    <w:rsid w:val="BFBEC9FE"/>
    <w:rsid w:val="BFEE0D47"/>
    <w:rsid w:val="BFFCFD04"/>
    <w:rsid w:val="C7DFD64C"/>
    <w:rsid w:val="CD3F6A5D"/>
    <w:rsid w:val="CEFD3F3D"/>
    <w:rsid w:val="CFFBE2B5"/>
    <w:rsid w:val="D3FDCCB2"/>
    <w:rsid w:val="D4D711B0"/>
    <w:rsid w:val="DA4F099F"/>
    <w:rsid w:val="DBBF041B"/>
    <w:rsid w:val="DF7BFB00"/>
    <w:rsid w:val="DFBA113A"/>
    <w:rsid w:val="DFBEFB91"/>
    <w:rsid w:val="DFFD3593"/>
    <w:rsid w:val="E17EAE9F"/>
    <w:rsid w:val="E6FEBE82"/>
    <w:rsid w:val="EA3F77F2"/>
    <w:rsid w:val="EBFFD36D"/>
    <w:rsid w:val="ECA742C5"/>
    <w:rsid w:val="EEFE5989"/>
    <w:rsid w:val="EF756EDB"/>
    <w:rsid w:val="EFCF3EAE"/>
    <w:rsid w:val="EFEF9281"/>
    <w:rsid w:val="EFEFE775"/>
    <w:rsid w:val="F4FFDA33"/>
    <w:rsid w:val="F5B764A2"/>
    <w:rsid w:val="F77F09F4"/>
    <w:rsid w:val="F77FE577"/>
    <w:rsid w:val="F7CBB02A"/>
    <w:rsid w:val="F7FC0B75"/>
    <w:rsid w:val="FBF73C7B"/>
    <w:rsid w:val="FDDFEBA0"/>
    <w:rsid w:val="FE7DF7CF"/>
    <w:rsid w:val="FE7EBD4D"/>
    <w:rsid w:val="FEEDD12B"/>
    <w:rsid w:val="FEFDAB28"/>
    <w:rsid w:val="FEFF2DA4"/>
    <w:rsid w:val="FF3F3155"/>
    <w:rsid w:val="FFD7BFFC"/>
    <w:rsid w:val="FFDD7FD7"/>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6">
    <w:name w:val="annotation text"/>
    <w:basedOn w:val="1"/>
    <w:qFormat/>
    <w:uiPriority w:val="0"/>
    <w:pPr>
      <w:jc w:val="left"/>
    </w:pPr>
  </w:style>
  <w:style w:type="paragraph" w:styleId="7">
    <w:name w:val="Body Text"/>
    <w:basedOn w:val="1"/>
    <w:qFormat/>
    <w:uiPriority w:val="1"/>
    <w:pPr>
      <w:spacing w:before="48"/>
      <w:ind w:left="111"/>
    </w:pPr>
    <w:rPr>
      <w:rFonts w:ascii="仿宋" w:hAnsi="仿宋" w:eastAsia="仿宋"/>
      <w:sz w:val="32"/>
      <w:szCs w:val="32"/>
    </w:rPr>
  </w:style>
  <w:style w:type="paragraph" w:styleId="8">
    <w:name w:val="Plain Text"/>
    <w:basedOn w:val="1"/>
    <w:next w:val="1"/>
    <w:unhideWhenUsed/>
    <w:qFormat/>
    <w:uiPriority w:val="99"/>
    <w:pPr>
      <w:widowControl w:val="0"/>
      <w:spacing w:line="600" w:lineRule="exact"/>
      <w:ind w:firstLine="880" w:firstLineChars="200"/>
    </w:pPr>
    <w:rPr>
      <w:rFonts w:ascii="宋体" w:hAnsi="Courier New" w:eastAsia="仿宋_GB2312" w:cs="黑体"/>
      <w:sz w:val="32"/>
      <w:szCs w:val="21"/>
    </w:rPr>
  </w:style>
  <w:style w:type="paragraph" w:styleId="9">
    <w:name w:val="footer"/>
    <w:basedOn w:val="1"/>
    <w:qFormat/>
    <w:uiPriority w:val="99"/>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7"/>
    <w:qFormat/>
    <w:uiPriority w:val="0"/>
    <w:pPr>
      <w:ind w:firstLine="420" w:firstLineChars="100"/>
    </w:pPr>
  </w:style>
  <w:style w:type="paragraph" w:customStyle="1" w:styleId="14">
    <w:name w:val="列出段落1"/>
    <w:basedOn w:val="1"/>
    <w:qFormat/>
    <w:uiPriority w:val="34"/>
    <w:pPr>
      <w:ind w:firstLine="420" w:firstLineChars="200"/>
    </w:pPr>
    <w:rPr>
      <w:rFonts w:ascii="Calibri" w:hAnsi="Calibri" w:cs="黑体"/>
      <w:szCs w:val="22"/>
    </w:rPr>
  </w:style>
  <w:style w:type="character" w:customStyle="1" w:styleId="15">
    <w:name w:val="font31"/>
    <w:basedOn w:val="13"/>
    <w:qFormat/>
    <w:uiPriority w:val="0"/>
    <w:rPr>
      <w:rFonts w:hint="eastAsia" w:ascii="宋体" w:hAnsi="宋体" w:eastAsia="宋体" w:cs="宋体"/>
      <w:color w:val="000000"/>
      <w:sz w:val="18"/>
      <w:szCs w:val="18"/>
      <w:u w:val="none"/>
    </w:rPr>
  </w:style>
  <w:style w:type="character" w:customStyle="1" w:styleId="16">
    <w:name w:val="font21"/>
    <w:basedOn w:val="13"/>
    <w:qFormat/>
    <w:uiPriority w:val="0"/>
    <w:rPr>
      <w:rFonts w:hint="eastAsia" w:ascii="宋体" w:hAnsi="宋体" w:eastAsia="宋体" w:cs="宋体"/>
      <w:color w:val="000000"/>
      <w:sz w:val="20"/>
      <w:szCs w:val="20"/>
      <w:u w:val="none"/>
    </w:rPr>
  </w:style>
  <w:style w:type="character" w:customStyle="1" w:styleId="17">
    <w:name w:val="font1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5591</Words>
  <Characters>6095</Characters>
  <Lines>0</Lines>
  <Paragraphs>0</Paragraphs>
  <TotalTime>3</TotalTime>
  <ScaleCrop>false</ScaleCrop>
  <LinksUpToDate>false</LinksUpToDate>
  <CharactersWithSpaces>6261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2022-03-11T11:16:00Z</dcterms:created>
  <dc:creator>user</dc:creator>
  <cp:lastModifiedBy>uos</cp:lastModifiedBy>
  <cp:lastPrinted>2022-03-25T18:01:00Z</cp:lastPrinted>
  <dcterms:modified xsi:type="dcterms:W3CDTF">2025-08-26T15:59:45Z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93466B8E08B34680816CD73070476350_13</vt:lpwstr>
  </property>
  <property fmtid="{D5CDD505-2E9C-101B-9397-08002B2CF9AE}" pid="4" name="KSOTemplateDocerSaveRecord">
    <vt:lpwstr>eyJoZGlkIjoiZDIxYTA0ZTBiN2MwZDMyZTljYjg3NmYxNzQ5ODhmZWYiLCJ1c2VySWQiOiI3MzA1NTUxNTEifQ==</vt:lpwstr>
  </property>
</Properties>
</file>