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6F3E00">
      <w:pPr>
        <w:spacing w:line="480" w:lineRule="exact"/>
        <w:jc w:val="center"/>
        <w:rPr>
          <w:rFonts w:hint="eastAsia" w:ascii="宋体" w:hAnsi="宋体"/>
          <w:b/>
          <w:bCs/>
          <w:sz w:val="36"/>
          <w:szCs w:val="36"/>
        </w:rPr>
      </w:pPr>
      <w:r>
        <w:rPr>
          <w:rFonts w:hint="eastAsia" w:ascii="宋体" w:hAnsi="宋体"/>
          <w:b/>
          <w:bCs/>
          <w:sz w:val="36"/>
          <w:szCs w:val="36"/>
        </w:rPr>
        <w:t>项目支出绩效自评表</w:t>
      </w:r>
    </w:p>
    <w:p w14:paraId="41AA67DB">
      <w:pPr>
        <w:spacing w:line="480" w:lineRule="exact"/>
        <w:jc w:val="center"/>
        <w:rPr>
          <w:rFonts w:hint="eastAsia" w:ascii="宋体" w:hAnsi="宋体"/>
          <w:b/>
          <w:bCs/>
          <w:sz w:val="28"/>
          <w:szCs w:val="28"/>
        </w:rPr>
      </w:pPr>
      <w:r>
        <w:rPr>
          <w:rFonts w:hint="eastAsia" w:ascii="宋体" w:hAnsi="宋体"/>
          <w:b/>
          <w:bCs/>
          <w:sz w:val="28"/>
          <w:szCs w:val="28"/>
        </w:rPr>
        <w:t>（2024年度）</w:t>
      </w:r>
    </w:p>
    <w:p w14:paraId="415F1EF1">
      <w:pPr>
        <w:spacing w:line="240" w:lineRule="exact"/>
        <w:rPr>
          <w:rFonts w:hint="eastAsia" w:ascii="仿宋_GB2312" w:hAnsi="宋体" w:eastAsia="仿宋_GB2312"/>
          <w:sz w:val="30"/>
          <w:szCs w:val="30"/>
        </w:rPr>
      </w:pPr>
    </w:p>
    <w:tbl>
      <w:tblPr>
        <w:tblStyle w:val="15"/>
        <w:tblW w:w="9677" w:type="dxa"/>
        <w:jc w:val="center"/>
        <w:tblLayout w:type="fixed"/>
        <w:tblCellMar>
          <w:top w:w="0" w:type="dxa"/>
          <w:left w:w="108" w:type="dxa"/>
          <w:bottom w:w="0" w:type="dxa"/>
          <w:right w:w="108" w:type="dxa"/>
        </w:tblCellMar>
      </w:tblPr>
      <w:tblGrid>
        <w:gridCol w:w="585"/>
        <w:gridCol w:w="1071"/>
        <w:gridCol w:w="1148"/>
        <w:gridCol w:w="588"/>
        <w:gridCol w:w="1127"/>
        <w:gridCol w:w="12"/>
        <w:gridCol w:w="1276"/>
        <w:gridCol w:w="1134"/>
        <w:gridCol w:w="709"/>
        <w:gridCol w:w="850"/>
        <w:gridCol w:w="1177"/>
      </w:tblGrid>
      <w:tr w14:paraId="1C9612C9">
        <w:tblPrEx>
          <w:tblCellMar>
            <w:top w:w="0" w:type="dxa"/>
            <w:left w:w="108" w:type="dxa"/>
            <w:bottom w:w="0" w:type="dxa"/>
            <w:right w:w="108" w:type="dxa"/>
          </w:tblCellMar>
        </w:tblPrEx>
        <w:trPr>
          <w:trHeight w:val="306" w:hRule="exac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14:paraId="7932C9F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项目名称</w:t>
            </w:r>
          </w:p>
        </w:tc>
        <w:tc>
          <w:tcPr>
            <w:tcW w:w="8021" w:type="dxa"/>
            <w:gridSpan w:val="9"/>
            <w:tcBorders>
              <w:top w:val="single" w:color="auto" w:sz="4" w:space="0"/>
              <w:left w:val="nil"/>
              <w:bottom w:val="single" w:color="auto" w:sz="4" w:space="0"/>
              <w:right w:val="single" w:color="auto" w:sz="4" w:space="0"/>
            </w:tcBorders>
            <w:vAlign w:val="center"/>
          </w:tcPr>
          <w:p w14:paraId="2C7B987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首都绿化美化群众创建评比精细化管理</w:t>
            </w:r>
          </w:p>
        </w:tc>
      </w:tr>
      <w:tr w14:paraId="0AF89970">
        <w:tblPrEx>
          <w:tblCellMar>
            <w:top w:w="0" w:type="dxa"/>
            <w:left w:w="108" w:type="dxa"/>
            <w:bottom w:w="0" w:type="dxa"/>
            <w:right w:w="108" w:type="dxa"/>
          </w:tblCellMar>
        </w:tblPrEx>
        <w:trPr>
          <w:trHeight w:val="306" w:hRule="exac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14:paraId="445B69E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主管部门</w:t>
            </w:r>
          </w:p>
        </w:tc>
        <w:tc>
          <w:tcPr>
            <w:tcW w:w="4151" w:type="dxa"/>
            <w:gridSpan w:val="5"/>
            <w:tcBorders>
              <w:top w:val="single" w:color="auto" w:sz="4" w:space="0"/>
              <w:left w:val="nil"/>
              <w:bottom w:val="single" w:color="auto" w:sz="4" w:space="0"/>
              <w:right w:val="single" w:color="auto" w:sz="4" w:space="0"/>
            </w:tcBorders>
            <w:vAlign w:val="center"/>
          </w:tcPr>
          <w:p w14:paraId="01FACEA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首都绿化委员会办公室</w:t>
            </w:r>
          </w:p>
        </w:tc>
        <w:tc>
          <w:tcPr>
            <w:tcW w:w="1134" w:type="dxa"/>
            <w:tcBorders>
              <w:top w:val="nil"/>
              <w:left w:val="nil"/>
              <w:bottom w:val="single" w:color="auto" w:sz="4" w:space="0"/>
              <w:right w:val="single" w:color="auto" w:sz="4" w:space="0"/>
            </w:tcBorders>
            <w:vAlign w:val="center"/>
          </w:tcPr>
          <w:p w14:paraId="0DD6FA0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实施单位</w:t>
            </w:r>
          </w:p>
        </w:tc>
        <w:tc>
          <w:tcPr>
            <w:tcW w:w="2736" w:type="dxa"/>
            <w:gridSpan w:val="3"/>
            <w:tcBorders>
              <w:top w:val="single" w:color="auto" w:sz="4" w:space="0"/>
              <w:left w:val="nil"/>
              <w:bottom w:val="single" w:color="auto" w:sz="4" w:space="0"/>
              <w:right w:val="single" w:color="auto" w:sz="4" w:space="0"/>
            </w:tcBorders>
            <w:vAlign w:val="center"/>
          </w:tcPr>
          <w:p w14:paraId="0B42566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首都绿化委员会办公室</w:t>
            </w:r>
          </w:p>
        </w:tc>
      </w:tr>
      <w:tr w14:paraId="4FC97F9E">
        <w:tblPrEx>
          <w:tblCellMar>
            <w:top w:w="0" w:type="dxa"/>
            <w:left w:w="108" w:type="dxa"/>
            <w:bottom w:w="0" w:type="dxa"/>
            <w:right w:w="108" w:type="dxa"/>
          </w:tblCellMar>
        </w:tblPrEx>
        <w:trPr>
          <w:trHeight w:val="567" w:hRule="exact"/>
          <w:jc w:val="center"/>
        </w:trPr>
        <w:tc>
          <w:tcPr>
            <w:tcW w:w="1656" w:type="dxa"/>
            <w:gridSpan w:val="2"/>
            <w:vMerge w:val="restart"/>
            <w:tcBorders>
              <w:top w:val="single" w:color="auto" w:sz="4" w:space="0"/>
              <w:left w:val="single" w:color="auto" w:sz="4" w:space="0"/>
              <w:bottom w:val="single" w:color="auto" w:sz="4" w:space="0"/>
              <w:right w:val="single" w:color="auto" w:sz="4" w:space="0"/>
            </w:tcBorders>
            <w:vAlign w:val="center"/>
          </w:tcPr>
          <w:p w14:paraId="5966C3A5">
            <w:pPr>
              <w:widowControl/>
              <w:spacing w:line="240" w:lineRule="exact"/>
              <w:jc w:val="center"/>
              <w:rPr>
                <w:rFonts w:hint="eastAsia" w:ascii="宋体" w:hAnsi="宋体" w:cs="宋体"/>
                <w:kern w:val="0"/>
                <w:sz w:val="18"/>
                <w:szCs w:val="18"/>
              </w:rPr>
            </w:pPr>
            <w:bookmarkStart w:id="0" w:name="_GoBack"/>
            <w:bookmarkEnd w:id="0"/>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36" w:type="dxa"/>
            <w:gridSpan w:val="2"/>
            <w:tcBorders>
              <w:top w:val="single" w:color="auto" w:sz="4" w:space="0"/>
              <w:left w:val="nil"/>
              <w:bottom w:val="single" w:color="auto" w:sz="4" w:space="0"/>
              <w:right w:val="single" w:color="auto" w:sz="4" w:space="0"/>
            </w:tcBorders>
            <w:vAlign w:val="center"/>
          </w:tcPr>
          <w:p w14:paraId="566C8142">
            <w:pPr>
              <w:widowControl/>
              <w:spacing w:line="240" w:lineRule="exact"/>
              <w:jc w:val="center"/>
              <w:rPr>
                <w:rFonts w:hint="eastAsia" w:ascii="宋体" w:hAnsi="宋体" w:cs="宋体"/>
                <w:kern w:val="0"/>
                <w:sz w:val="18"/>
                <w:szCs w:val="18"/>
              </w:rPr>
            </w:pPr>
          </w:p>
        </w:tc>
        <w:tc>
          <w:tcPr>
            <w:tcW w:w="1127" w:type="dxa"/>
            <w:tcBorders>
              <w:top w:val="nil"/>
              <w:left w:val="nil"/>
              <w:bottom w:val="single" w:color="auto" w:sz="4" w:space="0"/>
              <w:right w:val="single" w:color="auto" w:sz="4" w:space="0"/>
            </w:tcBorders>
            <w:vAlign w:val="center"/>
          </w:tcPr>
          <w:p w14:paraId="1BA7A58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年初预</w:t>
            </w:r>
          </w:p>
          <w:p w14:paraId="0986231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算数</w:t>
            </w:r>
          </w:p>
        </w:tc>
        <w:tc>
          <w:tcPr>
            <w:tcW w:w="1288" w:type="dxa"/>
            <w:gridSpan w:val="2"/>
            <w:tcBorders>
              <w:top w:val="nil"/>
              <w:left w:val="nil"/>
              <w:bottom w:val="single" w:color="auto" w:sz="4" w:space="0"/>
              <w:right w:val="single" w:color="auto" w:sz="4" w:space="0"/>
            </w:tcBorders>
            <w:vAlign w:val="center"/>
          </w:tcPr>
          <w:p w14:paraId="79FD8E5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全年预</w:t>
            </w:r>
          </w:p>
          <w:p w14:paraId="0F4A56A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算数</w:t>
            </w:r>
          </w:p>
        </w:tc>
        <w:tc>
          <w:tcPr>
            <w:tcW w:w="1134" w:type="dxa"/>
            <w:tcBorders>
              <w:top w:val="nil"/>
              <w:left w:val="nil"/>
              <w:bottom w:val="single" w:color="auto" w:sz="4" w:space="0"/>
              <w:right w:val="single" w:color="auto" w:sz="4" w:space="0"/>
            </w:tcBorders>
            <w:vAlign w:val="center"/>
          </w:tcPr>
          <w:p w14:paraId="31EC182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全年</w:t>
            </w:r>
          </w:p>
          <w:p w14:paraId="496803F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执行数</w:t>
            </w:r>
          </w:p>
        </w:tc>
        <w:tc>
          <w:tcPr>
            <w:tcW w:w="709" w:type="dxa"/>
            <w:tcBorders>
              <w:top w:val="nil"/>
              <w:left w:val="nil"/>
              <w:bottom w:val="single" w:color="auto" w:sz="4" w:space="0"/>
              <w:right w:val="single" w:color="auto" w:sz="4" w:space="0"/>
            </w:tcBorders>
            <w:vAlign w:val="center"/>
          </w:tcPr>
          <w:p w14:paraId="366DB6A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分值</w:t>
            </w:r>
          </w:p>
        </w:tc>
        <w:tc>
          <w:tcPr>
            <w:tcW w:w="850" w:type="dxa"/>
            <w:tcBorders>
              <w:top w:val="single" w:color="auto" w:sz="4" w:space="0"/>
              <w:left w:val="nil"/>
              <w:bottom w:val="single" w:color="auto" w:sz="4" w:space="0"/>
              <w:right w:val="single" w:color="auto" w:sz="4" w:space="0"/>
            </w:tcBorders>
            <w:vAlign w:val="center"/>
          </w:tcPr>
          <w:p w14:paraId="2A0447C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执行率</w:t>
            </w:r>
          </w:p>
        </w:tc>
        <w:tc>
          <w:tcPr>
            <w:tcW w:w="1177" w:type="dxa"/>
            <w:tcBorders>
              <w:top w:val="nil"/>
              <w:left w:val="nil"/>
              <w:bottom w:val="single" w:color="auto" w:sz="4" w:space="0"/>
              <w:right w:val="single" w:color="auto" w:sz="4" w:space="0"/>
            </w:tcBorders>
            <w:vAlign w:val="center"/>
          </w:tcPr>
          <w:p w14:paraId="0141AE5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得分</w:t>
            </w:r>
          </w:p>
        </w:tc>
      </w:tr>
      <w:tr w14:paraId="4669F775">
        <w:tblPrEx>
          <w:tblCellMar>
            <w:top w:w="0" w:type="dxa"/>
            <w:left w:w="108" w:type="dxa"/>
            <w:bottom w:w="0" w:type="dxa"/>
            <w:right w:w="108" w:type="dxa"/>
          </w:tblCellMar>
        </w:tblPrEx>
        <w:trPr>
          <w:trHeight w:val="500" w:hRule="exact"/>
          <w:jc w:val="center"/>
        </w:trPr>
        <w:tc>
          <w:tcPr>
            <w:tcW w:w="1656" w:type="dxa"/>
            <w:gridSpan w:val="2"/>
            <w:vMerge w:val="continue"/>
            <w:tcBorders>
              <w:top w:val="single" w:color="auto" w:sz="4" w:space="0"/>
              <w:left w:val="single" w:color="auto" w:sz="4" w:space="0"/>
              <w:bottom w:val="single" w:color="auto" w:sz="4" w:space="0"/>
              <w:right w:val="single" w:color="auto" w:sz="4" w:space="0"/>
            </w:tcBorders>
            <w:vAlign w:val="center"/>
          </w:tcPr>
          <w:p w14:paraId="0031A599">
            <w:pPr>
              <w:widowControl/>
              <w:spacing w:line="240" w:lineRule="exact"/>
              <w:jc w:val="center"/>
              <w:rPr>
                <w:rFonts w:hint="eastAsia" w:ascii="宋体" w:hAnsi="宋体" w:cs="宋体"/>
                <w:kern w:val="0"/>
                <w:sz w:val="18"/>
                <w:szCs w:val="18"/>
              </w:rPr>
            </w:pPr>
          </w:p>
        </w:tc>
        <w:tc>
          <w:tcPr>
            <w:tcW w:w="1736" w:type="dxa"/>
            <w:gridSpan w:val="2"/>
            <w:tcBorders>
              <w:top w:val="single" w:color="auto" w:sz="4" w:space="0"/>
              <w:left w:val="nil"/>
              <w:bottom w:val="single" w:color="auto" w:sz="4" w:space="0"/>
              <w:right w:val="single" w:color="auto" w:sz="4" w:space="0"/>
            </w:tcBorders>
            <w:vAlign w:val="center"/>
          </w:tcPr>
          <w:p w14:paraId="0BAA8B5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年度资金总额</w:t>
            </w:r>
          </w:p>
        </w:tc>
        <w:tc>
          <w:tcPr>
            <w:tcW w:w="1127" w:type="dxa"/>
            <w:tcBorders>
              <w:top w:val="nil"/>
              <w:left w:val="nil"/>
              <w:bottom w:val="single" w:color="auto" w:sz="4" w:space="0"/>
              <w:right w:val="single" w:color="auto" w:sz="4" w:space="0"/>
            </w:tcBorders>
            <w:vAlign w:val="center"/>
          </w:tcPr>
          <w:p w14:paraId="28AF66C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88.00</w:t>
            </w:r>
          </w:p>
        </w:tc>
        <w:tc>
          <w:tcPr>
            <w:tcW w:w="1288" w:type="dxa"/>
            <w:gridSpan w:val="2"/>
            <w:tcBorders>
              <w:top w:val="nil"/>
              <w:left w:val="nil"/>
              <w:bottom w:val="single" w:color="auto" w:sz="4" w:space="0"/>
              <w:right w:val="single" w:color="auto" w:sz="4" w:space="0"/>
            </w:tcBorders>
            <w:vAlign w:val="center"/>
          </w:tcPr>
          <w:p w14:paraId="6C0621D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88.00</w:t>
            </w:r>
          </w:p>
        </w:tc>
        <w:tc>
          <w:tcPr>
            <w:tcW w:w="1134" w:type="dxa"/>
            <w:tcBorders>
              <w:top w:val="nil"/>
              <w:left w:val="nil"/>
              <w:bottom w:val="single" w:color="auto" w:sz="4" w:space="0"/>
              <w:right w:val="single" w:color="auto" w:sz="4" w:space="0"/>
            </w:tcBorders>
            <w:vAlign w:val="center"/>
          </w:tcPr>
          <w:p w14:paraId="424E26D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56.56</w:t>
            </w:r>
          </w:p>
        </w:tc>
        <w:tc>
          <w:tcPr>
            <w:tcW w:w="709" w:type="dxa"/>
            <w:tcBorders>
              <w:top w:val="nil"/>
              <w:left w:val="nil"/>
              <w:bottom w:val="single" w:color="auto" w:sz="4" w:space="0"/>
              <w:right w:val="single" w:color="auto" w:sz="4" w:space="0"/>
            </w:tcBorders>
            <w:vAlign w:val="center"/>
          </w:tcPr>
          <w:p w14:paraId="4B34D89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50" w:type="dxa"/>
            <w:tcBorders>
              <w:top w:val="single" w:color="auto" w:sz="4" w:space="0"/>
              <w:left w:val="nil"/>
              <w:bottom w:val="single" w:color="auto" w:sz="4" w:space="0"/>
              <w:right w:val="single" w:color="auto" w:sz="4" w:space="0"/>
            </w:tcBorders>
            <w:vAlign w:val="center"/>
          </w:tcPr>
          <w:p w14:paraId="45666543">
            <w:pPr>
              <w:widowControl/>
              <w:spacing w:line="240" w:lineRule="exact"/>
              <w:jc w:val="center"/>
              <w:rPr>
                <w:rFonts w:hint="eastAsia" w:ascii="宋体" w:hAnsi="宋体" w:cs="宋体"/>
                <w:kern w:val="0"/>
                <w:sz w:val="18"/>
                <w:szCs w:val="18"/>
              </w:rPr>
            </w:pPr>
            <w:r>
              <w:rPr>
                <w:rFonts w:ascii="宋体" w:hAnsi="宋体" w:cs="宋体"/>
                <w:kern w:val="0"/>
                <w:sz w:val="18"/>
                <w:szCs w:val="18"/>
              </w:rPr>
              <w:t>64.2</w:t>
            </w:r>
            <w:r>
              <w:rPr>
                <w:rFonts w:hint="eastAsia" w:ascii="宋体" w:hAnsi="宋体" w:cs="宋体"/>
                <w:kern w:val="0"/>
                <w:sz w:val="18"/>
                <w:szCs w:val="18"/>
              </w:rPr>
              <w:t>7</w:t>
            </w:r>
            <w:r>
              <w:rPr>
                <w:rFonts w:ascii="宋体" w:hAnsi="宋体" w:cs="宋体"/>
                <w:kern w:val="0"/>
                <w:sz w:val="18"/>
                <w:szCs w:val="18"/>
              </w:rPr>
              <w:t>%</w:t>
            </w:r>
          </w:p>
        </w:tc>
        <w:tc>
          <w:tcPr>
            <w:tcW w:w="1177" w:type="dxa"/>
            <w:tcBorders>
              <w:top w:val="nil"/>
              <w:left w:val="nil"/>
              <w:bottom w:val="single" w:color="auto" w:sz="4" w:space="0"/>
              <w:right w:val="single" w:color="auto" w:sz="4" w:space="0"/>
            </w:tcBorders>
            <w:vAlign w:val="center"/>
          </w:tcPr>
          <w:p w14:paraId="0447829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6</w:t>
            </w:r>
          </w:p>
        </w:tc>
      </w:tr>
      <w:tr w14:paraId="0BEA2652">
        <w:tblPrEx>
          <w:tblCellMar>
            <w:top w:w="0" w:type="dxa"/>
            <w:left w:w="108" w:type="dxa"/>
            <w:bottom w:w="0" w:type="dxa"/>
            <w:right w:w="108" w:type="dxa"/>
          </w:tblCellMar>
        </w:tblPrEx>
        <w:trPr>
          <w:trHeight w:val="601" w:hRule="exact"/>
          <w:jc w:val="center"/>
        </w:trPr>
        <w:tc>
          <w:tcPr>
            <w:tcW w:w="1656" w:type="dxa"/>
            <w:gridSpan w:val="2"/>
            <w:vMerge w:val="continue"/>
            <w:tcBorders>
              <w:top w:val="single" w:color="auto" w:sz="4" w:space="0"/>
              <w:left w:val="single" w:color="auto" w:sz="4" w:space="0"/>
              <w:bottom w:val="single" w:color="auto" w:sz="4" w:space="0"/>
              <w:right w:val="single" w:color="auto" w:sz="4" w:space="0"/>
            </w:tcBorders>
            <w:vAlign w:val="center"/>
          </w:tcPr>
          <w:p w14:paraId="6A470F1B">
            <w:pPr>
              <w:widowControl/>
              <w:spacing w:line="240" w:lineRule="exact"/>
              <w:jc w:val="center"/>
              <w:rPr>
                <w:rFonts w:hint="eastAsia" w:ascii="宋体" w:hAnsi="宋体" w:cs="宋体"/>
                <w:kern w:val="0"/>
                <w:sz w:val="18"/>
                <w:szCs w:val="18"/>
              </w:rPr>
            </w:pPr>
          </w:p>
        </w:tc>
        <w:tc>
          <w:tcPr>
            <w:tcW w:w="1736" w:type="dxa"/>
            <w:gridSpan w:val="2"/>
            <w:tcBorders>
              <w:top w:val="single" w:color="auto" w:sz="4" w:space="0"/>
              <w:left w:val="nil"/>
              <w:bottom w:val="single" w:color="auto" w:sz="4" w:space="0"/>
              <w:right w:val="single" w:color="auto" w:sz="4" w:space="0"/>
            </w:tcBorders>
            <w:vAlign w:val="center"/>
          </w:tcPr>
          <w:p w14:paraId="431B633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其中：当年财政</w:t>
            </w:r>
          </w:p>
          <w:p w14:paraId="0CB9F7B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拨款</w:t>
            </w:r>
          </w:p>
        </w:tc>
        <w:tc>
          <w:tcPr>
            <w:tcW w:w="1127" w:type="dxa"/>
            <w:tcBorders>
              <w:top w:val="nil"/>
              <w:left w:val="nil"/>
              <w:bottom w:val="single" w:color="auto" w:sz="4" w:space="0"/>
              <w:right w:val="single" w:color="auto" w:sz="4" w:space="0"/>
            </w:tcBorders>
            <w:vAlign w:val="center"/>
          </w:tcPr>
          <w:p w14:paraId="556207C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88.00</w:t>
            </w:r>
          </w:p>
        </w:tc>
        <w:tc>
          <w:tcPr>
            <w:tcW w:w="1288" w:type="dxa"/>
            <w:gridSpan w:val="2"/>
            <w:tcBorders>
              <w:top w:val="nil"/>
              <w:left w:val="nil"/>
              <w:bottom w:val="single" w:color="auto" w:sz="4" w:space="0"/>
              <w:right w:val="single" w:color="auto" w:sz="4" w:space="0"/>
            </w:tcBorders>
            <w:vAlign w:val="center"/>
          </w:tcPr>
          <w:p w14:paraId="2CD1D36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88.00</w:t>
            </w:r>
          </w:p>
        </w:tc>
        <w:tc>
          <w:tcPr>
            <w:tcW w:w="1134" w:type="dxa"/>
            <w:tcBorders>
              <w:top w:val="nil"/>
              <w:left w:val="nil"/>
              <w:bottom w:val="single" w:color="auto" w:sz="4" w:space="0"/>
              <w:right w:val="single" w:color="auto" w:sz="4" w:space="0"/>
            </w:tcBorders>
            <w:vAlign w:val="center"/>
          </w:tcPr>
          <w:p w14:paraId="08A91741">
            <w:pPr>
              <w:widowControl/>
              <w:spacing w:line="240" w:lineRule="exact"/>
              <w:jc w:val="center"/>
              <w:rPr>
                <w:rFonts w:hint="eastAsia" w:ascii="宋体" w:hAnsi="宋体" w:cs="宋体"/>
                <w:kern w:val="0"/>
                <w:sz w:val="18"/>
                <w:szCs w:val="18"/>
                <w:highlight w:val="yellow"/>
              </w:rPr>
            </w:pPr>
          </w:p>
        </w:tc>
        <w:tc>
          <w:tcPr>
            <w:tcW w:w="709" w:type="dxa"/>
            <w:tcBorders>
              <w:top w:val="nil"/>
              <w:left w:val="nil"/>
              <w:bottom w:val="single" w:color="auto" w:sz="4" w:space="0"/>
              <w:right w:val="single" w:color="auto" w:sz="4" w:space="0"/>
            </w:tcBorders>
            <w:vAlign w:val="center"/>
          </w:tcPr>
          <w:p w14:paraId="59EDC87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50" w:type="dxa"/>
            <w:tcBorders>
              <w:top w:val="single" w:color="auto" w:sz="4" w:space="0"/>
              <w:left w:val="nil"/>
              <w:bottom w:val="single" w:color="auto" w:sz="4" w:space="0"/>
              <w:right w:val="single" w:color="auto" w:sz="4" w:space="0"/>
            </w:tcBorders>
            <w:vAlign w:val="center"/>
          </w:tcPr>
          <w:p w14:paraId="1231663D">
            <w:pPr>
              <w:widowControl/>
              <w:spacing w:line="240" w:lineRule="exact"/>
              <w:jc w:val="center"/>
              <w:rPr>
                <w:rFonts w:hint="eastAsia" w:ascii="宋体" w:hAnsi="宋体" w:cs="宋体"/>
                <w:kern w:val="0"/>
                <w:sz w:val="18"/>
                <w:szCs w:val="18"/>
                <w:highlight w:val="yellow"/>
              </w:rPr>
            </w:pPr>
          </w:p>
        </w:tc>
        <w:tc>
          <w:tcPr>
            <w:tcW w:w="1177" w:type="dxa"/>
            <w:tcBorders>
              <w:top w:val="nil"/>
              <w:left w:val="nil"/>
              <w:bottom w:val="single" w:color="auto" w:sz="4" w:space="0"/>
              <w:right w:val="single" w:color="auto" w:sz="4" w:space="0"/>
            </w:tcBorders>
            <w:vAlign w:val="center"/>
          </w:tcPr>
          <w:p w14:paraId="0C2BEB2F">
            <w:pPr>
              <w:widowControl/>
              <w:spacing w:line="240" w:lineRule="exact"/>
              <w:jc w:val="center"/>
              <w:rPr>
                <w:rFonts w:hint="eastAsia" w:ascii="宋体" w:hAnsi="宋体" w:cs="宋体"/>
                <w:kern w:val="0"/>
                <w:sz w:val="18"/>
                <w:szCs w:val="18"/>
                <w:highlight w:val="yellow"/>
              </w:rPr>
            </w:pPr>
          </w:p>
        </w:tc>
      </w:tr>
      <w:tr w14:paraId="383DEE26">
        <w:tblPrEx>
          <w:tblCellMar>
            <w:top w:w="0" w:type="dxa"/>
            <w:left w:w="108" w:type="dxa"/>
            <w:bottom w:w="0" w:type="dxa"/>
            <w:right w:w="108" w:type="dxa"/>
          </w:tblCellMar>
        </w:tblPrEx>
        <w:trPr>
          <w:trHeight w:val="567" w:hRule="exact"/>
          <w:jc w:val="center"/>
        </w:trPr>
        <w:tc>
          <w:tcPr>
            <w:tcW w:w="1656" w:type="dxa"/>
            <w:gridSpan w:val="2"/>
            <w:vMerge w:val="continue"/>
            <w:tcBorders>
              <w:top w:val="single" w:color="auto" w:sz="4" w:space="0"/>
              <w:left w:val="single" w:color="auto" w:sz="4" w:space="0"/>
              <w:bottom w:val="single" w:color="auto" w:sz="4" w:space="0"/>
              <w:right w:val="single" w:color="auto" w:sz="4" w:space="0"/>
            </w:tcBorders>
            <w:vAlign w:val="center"/>
          </w:tcPr>
          <w:p w14:paraId="30CCCCC4">
            <w:pPr>
              <w:widowControl/>
              <w:spacing w:line="240" w:lineRule="exact"/>
              <w:jc w:val="center"/>
              <w:rPr>
                <w:rFonts w:hint="eastAsia" w:ascii="宋体" w:hAnsi="宋体" w:cs="宋体"/>
                <w:kern w:val="0"/>
                <w:sz w:val="18"/>
                <w:szCs w:val="18"/>
              </w:rPr>
            </w:pPr>
          </w:p>
        </w:tc>
        <w:tc>
          <w:tcPr>
            <w:tcW w:w="1736" w:type="dxa"/>
            <w:gridSpan w:val="2"/>
            <w:tcBorders>
              <w:top w:val="single" w:color="auto" w:sz="4" w:space="0"/>
              <w:left w:val="nil"/>
              <w:bottom w:val="single" w:color="auto" w:sz="4" w:space="0"/>
              <w:right w:val="single" w:color="auto" w:sz="4" w:space="0"/>
            </w:tcBorders>
            <w:vAlign w:val="center"/>
          </w:tcPr>
          <w:p w14:paraId="3BD83EC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上年结转资金</w:t>
            </w:r>
          </w:p>
        </w:tc>
        <w:tc>
          <w:tcPr>
            <w:tcW w:w="1127" w:type="dxa"/>
            <w:tcBorders>
              <w:top w:val="nil"/>
              <w:left w:val="nil"/>
              <w:bottom w:val="single" w:color="auto" w:sz="4" w:space="0"/>
              <w:right w:val="single" w:color="auto" w:sz="4" w:space="0"/>
            </w:tcBorders>
            <w:vAlign w:val="center"/>
          </w:tcPr>
          <w:p w14:paraId="71ED9F13">
            <w:pPr>
              <w:widowControl/>
              <w:spacing w:line="240" w:lineRule="exact"/>
              <w:jc w:val="center"/>
              <w:rPr>
                <w:rFonts w:hint="eastAsia" w:ascii="宋体" w:hAnsi="宋体" w:cs="宋体"/>
                <w:kern w:val="0"/>
                <w:sz w:val="18"/>
                <w:szCs w:val="18"/>
              </w:rPr>
            </w:pPr>
          </w:p>
        </w:tc>
        <w:tc>
          <w:tcPr>
            <w:tcW w:w="1288" w:type="dxa"/>
            <w:gridSpan w:val="2"/>
            <w:tcBorders>
              <w:top w:val="nil"/>
              <w:left w:val="nil"/>
              <w:bottom w:val="single" w:color="auto" w:sz="4" w:space="0"/>
              <w:right w:val="single" w:color="auto" w:sz="4" w:space="0"/>
            </w:tcBorders>
            <w:vAlign w:val="center"/>
          </w:tcPr>
          <w:p w14:paraId="43FC97FC">
            <w:pPr>
              <w:widowControl/>
              <w:spacing w:line="240" w:lineRule="exact"/>
              <w:jc w:val="center"/>
              <w:rPr>
                <w:rFonts w:hint="eastAsia"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14:paraId="4C5F7098">
            <w:pPr>
              <w:widowControl/>
              <w:spacing w:line="240" w:lineRule="exact"/>
              <w:jc w:val="center"/>
              <w:rPr>
                <w:rFonts w:hint="eastAsia"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14:paraId="046F4D1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50" w:type="dxa"/>
            <w:tcBorders>
              <w:top w:val="single" w:color="auto" w:sz="4" w:space="0"/>
              <w:left w:val="nil"/>
              <w:bottom w:val="single" w:color="auto" w:sz="4" w:space="0"/>
              <w:right w:val="single" w:color="auto" w:sz="4" w:space="0"/>
            </w:tcBorders>
            <w:vAlign w:val="center"/>
          </w:tcPr>
          <w:p w14:paraId="3CED24FA">
            <w:pPr>
              <w:widowControl/>
              <w:spacing w:line="240" w:lineRule="exact"/>
              <w:jc w:val="center"/>
              <w:rPr>
                <w:rFonts w:hint="eastAsia" w:ascii="宋体" w:hAnsi="宋体" w:cs="宋体"/>
                <w:kern w:val="0"/>
                <w:sz w:val="18"/>
                <w:szCs w:val="18"/>
              </w:rPr>
            </w:pPr>
          </w:p>
        </w:tc>
        <w:tc>
          <w:tcPr>
            <w:tcW w:w="1177" w:type="dxa"/>
            <w:tcBorders>
              <w:top w:val="nil"/>
              <w:left w:val="nil"/>
              <w:bottom w:val="single" w:color="auto" w:sz="4" w:space="0"/>
              <w:right w:val="single" w:color="auto" w:sz="4" w:space="0"/>
            </w:tcBorders>
            <w:vAlign w:val="center"/>
          </w:tcPr>
          <w:p w14:paraId="70B0587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14:paraId="3DD88927">
        <w:tblPrEx>
          <w:tblCellMar>
            <w:top w:w="0" w:type="dxa"/>
            <w:left w:w="108" w:type="dxa"/>
            <w:bottom w:w="0" w:type="dxa"/>
            <w:right w:w="108" w:type="dxa"/>
          </w:tblCellMar>
        </w:tblPrEx>
        <w:trPr>
          <w:trHeight w:val="306" w:hRule="exact"/>
          <w:jc w:val="center"/>
        </w:trPr>
        <w:tc>
          <w:tcPr>
            <w:tcW w:w="1656" w:type="dxa"/>
            <w:gridSpan w:val="2"/>
            <w:vMerge w:val="continue"/>
            <w:tcBorders>
              <w:top w:val="single" w:color="auto" w:sz="4" w:space="0"/>
              <w:left w:val="single" w:color="auto" w:sz="4" w:space="0"/>
              <w:bottom w:val="single" w:color="auto" w:sz="4" w:space="0"/>
              <w:right w:val="single" w:color="auto" w:sz="4" w:space="0"/>
            </w:tcBorders>
            <w:vAlign w:val="center"/>
          </w:tcPr>
          <w:p w14:paraId="3AE5EE76">
            <w:pPr>
              <w:widowControl/>
              <w:spacing w:line="240" w:lineRule="exact"/>
              <w:jc w:val="center"/>
              <w:rPr>
                <w:rFonts w:hint="eastAsia" w:ascii="宋体" w:hAnsi="宋体" w:cs="宋体"/>
                <w:kern w:val="0"/>
                <w:sz w:val="18"/>
                <w:szCs w:val="18"/>
              </w:rPr>
            </w:pPr>
          </w:p>
        </w:tc>
        <w:tc>
          <w:tcPr>
            <w:tcW w:w="1736" w:type="dxa"/>
            <w:gridSpan w:val="2"/>
            <w:tcBorders>
              <w:top w:val="single" w:color="auto" w:sz="4" w:space="0"/>
              <w:left w:val="nil"/>
              <w:bottom w:val="single" w:color="auto" w:sz="4" w:space="0"/>
              <w:right w:val="single" w:color="auto" w:sz="4" w:space="0"/>
            </w:tcBorders>
            <w:vAlign w:val="center"/>
          </w:tcPr>
          <w:p w14:paraId="21FA09B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其他资金</w:t>
            </w:r>
          </w:p>
        </w:tc>
        <w:tc>
          <w:tcPr>
            <w:tcW w:w="1127" w:type="dxa"/>
            <w:tcBorders>
              <w:top w:val="nil"/>
              <w:left w:val="nil"/>
              <w:bottom w:val="single" w:color="auto" w:sz="4" w:space="0"/>
              <w:right w:val="single" w:color="auto" w:sz="4" w:space="0"/>
            </w:tcBorders>
            <w:vAlign w:val="center"/>
          </w:tcPr>
          <w:p w14:paraId="1053C46B">
            <w:pPr>
              <w:widowControl/>
              <w:spacing w:line="240" w:lineRule="exact"/>
              <w:jc w:val="center"/>
              <w:rPr>
                <w:rFonts w:hint="eastAsia" w:ascii="宋体" w:hAnsi="宋体" w:cs="宋体"/>
                <w:kern w:val="0"/>
                <w:sz w:val="18"/>
                <w:szCs w:val="18"/>
              </w:rPr>
            </w:pPr>
          </w:p>
        </w:tc>
        <w:tc>
          <w:tcPr>
            <w:tcW w:w="1288" w:type="dxa"/>
            <w:gridSpan w:val="2"/>
            <w:tcBorders>
              <w:top w:val="nil"/>
              <w:left w:val="nil"/>
              <w:bottom w:val="single" w:color="auto" w:sz="4" w:space="0"/>
              <w:right w:val="single" w:color="auto" w:sz="4" w:space="0"/>
            </w:tcBorders>
            <w:vAlign w:val="center"/>
          </w:tcPr>
          <w:p w14:paraId="78A2F7E9">
            <w:pPr>
              <w:widowControl/>
              <w:spacing w:line="240" w:lineRule="exact"/>
              <w:jc w:val="center"/>
              <w:rPr>
                <w:rFonts w:hint="eastAsia"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14:paraId="1F0DAAF2">
            <w:pPr>
              <w:widowControl/>
              <w:spacing w:line="240" w:lineRule="exact"/>
              <w:jc w:val="center"/>
              <w:rPr>
                <w:rFonts w:hint="eastAsia"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14:paraId="6A63BEC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50" w:type="dxa"/>
            <w:tcBorders>
              <w:top w:val="single" w:color="auto" w:sz="4" w:space="0"/>
              <w:left w:val="nil"/>
              <w:bottom w:val="single" w:color="auto" w:sz="4" w:space="0"/>
              <w:right w:val="single" w:color="auto" w:sz="4" w:space="0"/>
            </w:tcBorders>
            <w:vAlign w:val="center"/>
          </w:tcPr>
          <w:p w14:paraId="0F9AF9B1">
            <w:pPr>
              <w:widowControl/>
              <w:spacing w:line="240" w:lineRule="exact"/>
              <w:jc w:val="center"/>
              <w:rPr>
                <w:rFonts w:hint="eastAsia" w:ascii="宋体" w:hAnsi="宋体" w:cs="宋体"/>
                <w:kern w:val="0"/>
                <w:sz w:val="18"/>
                <w:szCs w:val="18"/>
              </w:rPr>
            </w:pPr>
          </w:p>
        </w:tc>
        <w:tc>
          <w:tcPr>
            <w:tcW w:w="1177" w:type="dxa"/>
            <w:tcBorders>
              <w:top w:val="nil"/>
              <w:left w:val="nil"/>
              <w:bottom w:val="single" w:color="auto" w:sz="4" w:space="0"/>
              <w:right w:val="single" w:color="auto" w:sz="4" w:space="0"/>
            </w:tcBorders>
            <w:vAlign w:val="center"/>
          </w:tcPr>
          <w:p w14:paraId="4769B88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14:paraId="2CBCE113">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371277E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年度总体目标</w:t>
            </w:r>
          </w:p>
        </w:tc>
        <w:tc>
          <w:tcPr>
            <w:tcW w:w="5222" w:type="dxa"/>
            <w:gridSpan w:val="6"/>
            <w:tcBorders>
              <w:top w:val="single" w:color="auto" w:sz="4" w:space="0"/>
              <w:left w:val="nil"/>
              <w:bottom w:val="single" w:color="auto" w:sz="4" w:space="0"/>
              <w:right w:val="single" w:color="auto" w:sz="4" w:space="0"/>
            </w:tcBorders>
            <w:vAlign w:val="center"/>
          </w:tcPr>
          <w:p w14:paraId="5A8ED7D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预期目标</w:t>
            </w:r>
          </w:p>
        </w:tc>
        <w:tc>
          <w:tcPr>
            <w:tcW w:w="3870" w:type="dxa"/>
            <w:gridSpan w:val="4"/>
            <w:tcBorders>
              <w:top w:val="single" w:color="auto" w:sz="4" w:space="0"/>
              <w:left w:val="nil"/>
              <w:bottom w:val="single" w:color="auto" w:sz="4" w:space="0"/>
              <w:right w:val="single" w:color="auto" w:sz="4" w:space="0"/>
            </w:tcBorders>
            <w:vAlign w:val="center"/>
          </w:tcPr>
          <w:p w14:paraId="34FB6E2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实际完成情况</w:t>
            </w:r>
          </w:p>
        </w:tc>
      </w:tr>
      <w:tr w14:paraId="68E9A9A5">
        <w:tblPrEx>
          <w:tblCellMar>
            <w:top w:w="0" w:type="dxa"/>
            <w:left w:w="108" w:type="dxa"/>
            <w:bottom w:w="0" w:type="dxa"/>
            <w:right w:w="108" w:type="dxa"/>
          </w:tblCellMar>
        </w:tblPrEx>
        <w:trPr>
          <w:trHeight w:val="457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65135DC2">
            <w:pPr>
              <w:widowControl/>
              <w:spacing w:line="240" w:lineRule="exact"/>
              <w:jc w:val="center"/>
              <w:rPr>
                <w:rFonts w:hint="eastAsia" w:ascii="宋体" w:hAnsi="宋体" w:cs="宋体"/>
                <w:kern w:val="0"/>
                <w:sz w:val="18"/>
                <w:szCs w:val="18"/>
              </w:rPr>
            </w:pPr>
          </w:p>
        </w:tc>
        <w:tc>
          <w:tcPr>
            <w:tcW w:w="5222" w:type="dxa"/>
            <w:gridSpan w:val="6"/>
            <w:tcBorders>
              <w:top w:val="single" w:color="auto" w:sz="4" w:space="0"/>
              <w:left w:val="nil"/>
              <w:bottom w:val="single" w:color="auto" w:sz="4" w:space="0"/>
              <w:right w:val="single" w:color="auto" w:sz="4" w:space="0"/>
            </w:tcBorders>
            <w:vAlign w:val="center"/>
          </w:tcPr>
          <w:p w14:paraId="3300BCBC">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培训对象。全市343个乡镇街道绿化办具体负责人；各区绿化（含经开区城市运行局）办分管领导、科长；参与当年花园式社区创建的社区书记等共约500人次。培训内容。义务植树、花园式创建、古树名木保护、森林城镇、森林村庄、“互联网+全民义务植树基地”、园艺驿站、生态文明宣传教育基地等相关规章制度政策培训交流；对当年参加评比表彰的5个花园式街道、53个花园式社区和62个花园式单位开展工作督导、技术指导、档案审核、检查验收等。对已创建的首都绿化美化花园式单位抽查510个。对已创建的首都绿化美化花园式单位开展星级评定。项目工作量大、分布全市16个区和开发区，具有较强的系统性、技术性和创新性。包括资料统计、分析研究、现场检查、信息采集与专家技术指导等，既需科学有效地组织管理，又具有很强的指导、宣传效果。</w:t>
            </w:r>
          </w:p>
        </w:tc>
        <w:tc>
          <w:tcPr>
            <w:tcW w:w="3870" w:type="dxa"/>
            <w:gridSpan w:val="4"/>
            <w:tcBorders>
              <w:top w:val="single" w:color="auto" w:sz="4" w:space="0"/>
              <w:left w:val="nil"/>
              <w:bottom w:val="single" w:color="auto" w:sz="4" w:space="0"/>
              <w:right w:val="single" w:color="auto" w:sz="4" w:space="0"/>
            </w:tcBorders>
            <w:vAlign w:val="center"/>
          </w:tcPr>
          <w:p w14:paraId="3E55494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9月9日至10日，针对全市16个区园林绿化局和经开区生态环境局分管领导，以及各区有建设项目的社区书记，组织开展了为期2天的花园式建设表彰工作培训交流会。参加培训的人员共90余人。组织专家，完成对全市17个区（含经济技术开发区）、77个街/镇，总共110个建设项目的现场工作督导、技术指导、档案审查、检查验收等工作。对全市17个区（含经开区）已建设的3382个首都绿化美化花园式单位随机抽查510个，完成指导督导、宣讲服务等工作。组织专家研讨花园式单位星级评定开展的相关事宜，创新性探索星级评定模式，依照《首都绿化委员会办公室关于深入开展2024年首都全民义务植树工作的意见》（首绿办字〔2024〕1号），制定了星级评定的范围（1984—2014年建设的单位）、标准、流程，编制了《首都绿化美化花园式单位星级评定工作方案》等。</w:t>
            </w:r>
          </w:p>
        </w:tc>
      </w:tr>
      <w:tr w14:paraId="595064A2">
        <w:tblPrEx>
          <w:tblCellMar>
            <w:top w:w="0" w:type="dxa"/>
            <w:left w:w="108" w:type="dxa"/>
            <w:bottom w:w="0" w:type="dxa"/>
            <w:right w:w="108" w:type="dxa"/>
          </w:tblCellMar>
        </w:tblPrEx>
        <w:trPr>
          <w:trHeight w:val="970" w:hRule="exact"/>
          <w:jc w:val="center"/>
        </w:trPr>
        <w:tc>
          <w:tcPr>
            <w:tcW w:w="585" w:type="dxa"/>
            <w:vMerge w:val="restart"/>
            <w:tcBorders>
              <w:top w:val="single" w:color="auto" w:sz="4" w:space="0"/>
              <w:left w:val="single" w:color="auto" w:sz="4" w:space="0"/>
              <w:right w:val="single" w:color="auto" w:sz="4" w:space="0"/>
            </w:tcBorders>
            <w:vAlign w:val="center"/>
          </w:tcPr>
          <w:p w14:paraId="671E124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1071" w:type="dxa"/>
            <w:tcBorders>
              <w:top w:val="single" w:color="auto" w:sz="4" w:space="0"/>
              <w:left w:val="nil"/>
              <w:bottom w:val="single" w:color="auto" w:sz="4" w:space="0"/>
              <w:right w:val="single" w:color="auto" w:sz="4" w:space="0"/>
            </w:tcBorders>
            <w:vAlign w:val="center"/>
          </w:tcPr>
          <w:p w14:paraId="07AF365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一级指标</w:t>
            </w:r>
          </w:p>
        </w:tc>
        <w:tc>
          <w:tcPr>
            <w:tcW w:w="1148" w:type="dxa"/>
            <w:tcBorders>
              <w:top w:val="single" w:color="auto" w:sz="4" w:space="0"/>
              <w:left w:val="nil"/>
              <w:bottom w:val="single" w:color="auto" w:sz="4" w:space="0"/>
              <w:right w:val="single" w:color="auto" w:sz="4" w:space="0"/>
            </w:tcBorders>
            <w:vAlign w:val="center"/>
          </w:tcPr>
          <w:p w14:paraId="67C52CB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二级指标</w:t>
            </w:r>
          </w:p>
        </w:tc>
        <w:tc>
          <w:tcPr>
            <w:tcW w:w="1727" w:type="dxa"/>
            <w:gridSpan w:val="3"/>
            <w:tcBorders>
              <w:top w:val="single" w:color="auto" w:sz="4" w:space="0"/>
              <w:left w:val="nil"/>
              <w:bottom w:val="single" w:color="auto" w:sz="4" w:space="0"/>
              <w:right w:val="single" w:color="auto" w:sz="4" w:space="0"/>
            </w:tcBorders>
            <w:vAlign w:val="center"/>
          </w:tcPr>
          <w:p w14:paraId="1251DC7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三级指标</w:t>
            </w:r>
          </w:p>
        </w:tc>
        <w:tc>
          <w:tcPr>
            <w:tcW w:w="1276" w:type="dxa"/>
            <w:tcBorders>
              <w:top w:val="single" w:color="auto" w:sz="4" w:space="0"/>
              <w:left w:val="nil"/>
              <w:bottom w:val="single" w:color="auto" w:sz="4" w:space="0"/>
              <w:right w:val="single" w:color="auto" w:sz="4" w:space="0"/>
            </w:tcBorders>
            <w:vAlign w:val="center"/>
          </w:tcPr>
          <w:p w14:paraId="6982EB6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w:t>
            </w:r>
          </w:p>
          <w:p w14:paraId="5E8F025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指标值</w:t>
            </w:r>
          </w:p>
        </w:tc>
        <w:tc>
          <w:tcPr>
            <w:tcW w:w="1134" w:type="dxa"/>
            <w:tcBorders>
              <w:top w:val="single" w:color="auto" w:sz="4" w:space="0"/>
              <w:left w:val="nil"/>
              <w:bottom w:val="single" w:color="auto" w:sz="4" w:space="0"/>
              <w:right w:val="single" w:color="auto" w:sz="4" w:space="0"/>
            </w:tcBorders>
            <w:vAlign w:val="center"/>
          </w:tcPr>
          <w:p w14:paraId="2F5A084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实际</w:t>
            </w:r>
          </w:p>
          <w:p w14:paraId="2BFCF7A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完成值</w:t>
            </w:r>
          </w:p>
        </w:tc>
        <w:tc>
          <w:tcPr>
            <w:tcW w:w="709" w:type="dxa"/>
            <w:tcBorders>
              <w:top w:val="single" w:color="auto" w:sz="4" w:space="0"/>
              <w:left w:val="nil"/>
              <w:bottom w:val="single" w:color="auto" w:sz="4" w:space="0"/>
              <w:right w:val="single" w:color="auto" w:sz="4" w:space="0"/>
            </w:tcBorders>
            <w:vAlign w:val="center"/>
          </w:tcPr>
          <w:p w14:paraId="22B62D7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分值</w:t>
            </w:r>
          </w:p>
        </w:tc>
        <w:tc>
          <w:tcPr>
            <w:tcW w:w="850" w:type="dxa"/>
            <w:tcBorders>
              <w:top w:val="single" w:color="auto" w:sz="4" w:space="0"/>
              <w:left w:val="nil"/>
              <w:bottom w:val="single" w:color="auto" w:sz="4" w:space="0"/>
              <w:right w:val="single" w:color="auto" w:sz="4" w:space="0"/>
            </w:tcBorders>
            <w:vAlign w:val="center"/>
          </w:tcPr>
          <w:p w14:paraId="41FB1FF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得分</w:t>
            </w:r>
          </w:p>
        </w:tc>
        <w:tc>
          <w:tcPr>
            <w:tcW w:w="1177" w:type="dxa"/>
            <w:tcBorders>
              <w:top w:val="single" w:color="auto" w:sz="4" w:space="0"/>
              <w:left w:val="nil"/>
              <w:bottom w:val="single" w:color="auto" w:sz="4" w:space="0"/>
              <w:right w:val="single" w:color="auto" w:sz="4" w:space="0"/>
            </w:tcBorders>
            <w:vAlign w:val="center"/>
          </w:tcPr>
          <w:p w14:paraId="420F202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偏差原因析及改进措施</w:t>
            </w:r>
          </w:p>
        </w:tc>
      </w:tr>
      <w:tr w14:paraId="0ACC88DA">
        <w:tblPrEx>
          <w:tblCellMar>
            <w:top w:w="0" w:type="dxa"/>
            <w:left w:w="108" w:type="dxa"/>
            <w:bottom w:w="0" w:type="dxa"/>
            <w:right w:w="108" w:type="dxa"/>
          </w:tblCellMar>
        </w:tblPrEx>
        <w:trPr>
          <w:trHeight w:val="2420" w:hRule="exact"/>
          <w:jc w:val="center"/>
        </w:trPr>
        <w:tc>
          <w:tcPr>
            <w:tcW w:w="585" w:type="dxa"/>
            <w:vMerge w:val="continue"/>
            <w:tcBorders>
              <w:left w:val="single" w:color="auto" w:sz="4" w:space="0"/>
              <w:right w:val="single" w:color="auto" w:sz="4" w:space="0"/>
            </w:tcBorders>
            <w:vAlign w:val="center"/>
          </w:tcPr>
          <w:p w14:paraId="7C318219">
            <w:pPr>
              <w:widowControl/>
              <w:spacing w:line="240" w:lineRule="exact"/>
              <w:jc w:val="center"/>
              <w:rPr>
                <w:rFonts w:hint="eastAsia" w:ascii="宋体" w:hAnsi="宋体" w:cs="宋体"/>
                <w:kern w:val="0"/>
                <w:sz w:val="18"/>
                <w:szCs w:val="18"/>
              </w:rPr>
            </w:pPr>
          </w:p>
        </w:tc>
        <w:tc>
          <w:tcPr>
            <w:tcW w:w="1071" w:type="dxa"/>
            <w:vMerge w:val="restart"/>
            <w:tcBorders>
              <w:top w:val="single" w:color="auto" w:sz="4" w:space="0"/>
              <w:left w:val="single" w:color="auto" w:sz="4" w:space="0"/>
              <w:right w:val="single" w:color="auto" w:sz="4" w:space="0"/>
            </w:tcBorders>
            <w:vAlign w:val="center"/>
          </w:tcPr>
          <w:p w14:paraId="125904D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14:paraId="0D126276">
            <w:pPr>
              <w:widowControl/>
              <w:spacing w:line="240" w:lineRule="exact"/>
              <w:rPr>
                <w:rFonts w:hint="eastAsia" w:ascii="宋体" w:hAnsi="宋体" w:cs="宋体"/>
                <w:kern w:val="0"/>
                <w:sz w:val="18"/>
                <w:szCs w:val="18"/>
              </w:rPr>
            </w:pPr>
            <w:r>
              <w:rPr>
                <w:rFonts w:hint="eastAsia" w:ascii="宋体" w:hAnsi="宋体" w:cs="宋体"/>
                <w:kern w:val="0"/>
                <w:sz w:val="18"/>
                <w:szCs w:val="18"/>
              </w:rPr>
              <w:t>（50分）</w:t>
            </w:r>
          </w:p>
          <w:p w14:paraId="7C1AE359">
            <w:pPr>
              <w:spacing w:line="240" w:lineRule="exact"/>
              <w:jc w:val="center"/>
              <w:rPr>
                <w:rFonts w:hint="eastAsia" w:ascii="宋体" w:hAnsi="宋体" w:cs="宋体"/>
                <w:kern w:val="0"/>
                <w:sz w:val="18"/>
                <w:szCs w:val="18"/>
              </w:rPr>
            </w:pPr>
          </w:p>
        </w:tc>
        <w:tc>
          <w:tcPr>
            <w:tcW w:w="1148" w:type="dxa"/>
            <w:vMerge w:val="restart"/>
            <w:tcBorders>
              <w:top w:val="single" w:color="auto" w:sz="4" w:space="0"/>
              <w:left w:val="single" w:color="auto" w:sz="4" w:space="0"/>
              <w:right w:val="single" w:color="auto" w:sz="4" w:space="0"/>
            </w:tcBorders>
            <w:vAlign w:val="center"/>
          </w:tcPr>
          <w:p w14:paraId="2E90BF3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数量指标</w:t>
            </w:r>
          </w:p>
        </w:tc>
        <w:tc>
          <w:tcPr>
            <w:tcW w:w="1727" w:type="dxa"/>
            <w:gridSpan w:val="3"/>
            <w:tcBorders>
              <w:top w:val="single" w:color="auto" w:sz="4" w:space="0"/>
              <w:left w:val="nil"/>
              <w:bottom w:val="single" w:color="auto" w:sz="4" w:space="0"/>
              <w:right w:val="single" w:color="auto" w:sz="4" w:space="0"/>
            </w:tcBorders>
            <w:vAlign w:val="center"/>
          </w:tcPr>
          <w:p w14:paraId="0204CB2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培训乡镇街道、各区园林绿化局、社区等工作人员人次</w:t>
            </w:r>
          </w:p>
        </w:tc>
        <w:tc>
          <w:tcPr>
            <w:tcW w:w="1276" w:type="dxa"/>
            <w:tcBorders>
              <w:top w:val="single" w:color="auto" w:sz="4" w:space="0"/>
              <w:left w:val="nil"/>
              <w:bottom w:val="single" w:color="auto" w:sz="4" w:space="0"/>
              <w:right w:val="single" w:color="auto" w:sz="4" w:space="0"/>
            </w:tcBorders>
            <w:vAlign w:val="center"/>
          </w:tcPr>
          <w:p w14:paraId="0CF2115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500人</w:t>
            </w:r>
          </w:p>
        </w:tc>
        <w:tc>
          <w:tcPr>
            <w:tcW w:w="1134" w:type="dxa"/>
            <w:tcBorders>
              <w:top w:val="single" w:color="auto" w:sz="4" w:space="0"/>
              <w:left w:val="nil"/>
              <w:bottom w:val="single" w:color="auto" w:sz="4" w:space="0"/>
              <w:right w:val="single" w:color="auto" w:sz="4" w:space="0"/>
            </w:tcBorders>
            <w:vAlign w:val="center"/>
          </w:tcPr>
          <w:p w14:paraId="3D8F708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90</w:t>
            </w:r>
          </w:p>
        </w:tc>
        <w:tc>
          <w:tcPr>
            <w:tcW w:w="709" w:type="dxa"/>
            <w:tcBorders>
              <w:top w:val="single" w:color="auto" w:sz="4" w:space="0"/>
              <w:left w:val="nil"/>
              <w:bottom w:val="single" w:color="auto" w:sz="4" w:space="0"/>
              <w:right w:val="single" w:color="auto" w:sz="4" w:space="0"/>
            </w:tcBorders>
            <w:vAlign w:val="center"/>
          </w:tcPr>
          <w:p w14:paraId="42DDA21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50" w:type="dxa"/>
            <w:tcBorders>
              <w:top w:val="single" w:color="auto" w:sz="4" w:space="0"/>
              <w:left w:val="nil"/>
              <w:bottom w:val="single" w:color="auto" w:sz="4" w:space="0"/>
              <w:right w:val="single" w:color="auto" w:sz="4" w:space="0"/>
            </w:tcBorders>
            <w:vAlign w:val="center"/>
          </w:tcPr>
          <w:p w14:paraId="4B9F09F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w:t>
            </w:r>
          </w:p>
        </w:tc>
        <w:tc>
          <w:tcPr>
            <w:tcW w:w="1177" w:type="dxa"/>
            <w:tcBorders>
              <w:top w:val="single" w:color="auto" w:sz="4" w:space="0"/>
              <w:left w:val="nil"/>
              <w:bottom w:val="single" w:color="auto" w:sz="4" w:space="0"/>
              <w:right w:val="single" w:color="auto" w:sz="4" w:space="0"/>
            </w:tcBorders>
            <w:vAlign w:val="center"/>
          </w:tcPr>
          <w:p w14:paraId="2F4F285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由于机构改革，部分区绿委、区绿委办和乡镇街道绿委撤销了。下一步努力细化预算，做到预算、执行相一致。</w:t>
            </w:r>
          </w:p>
        </w:tc>
      </w:tr>
      <w:tr w14:paraId="4FE7326A">
        <w:tblPrEx>
          <w:tblCellMar>
            <w:top w:w="0" w:type="dxa"/>
            <w:left w:w="108" w:type="dxa"/>
            <w:bottom w:w="0" w:type="dxa"/>
            <w:right w:w="108" w:type="dxa"/>
          </w:tblCellMar>
        </w:tblPrEx>
        <w:trPr>
          <w:trHeight w:val="1003" w:hRule="exact"/>
          <w:jc w:val="center"/>
        </w:trPr>
        <w:tc>
          <w:tcPr>
            <w:tcW w:w="585" w:type="dxa"/>
            <w:vMerge w:val="continue"/>
            <w:tcBorders>
              <w:left w:val="single" w:color="auto" w:sz="4" w:space="0"/>
              <w:right w:val="single" w:color="auto" w:sz="4" w:space="0"/>
            </w:tcBorders>
            <w:vAlign w:val="center"/>
          </w:tcPr>
          <w:p w14:paraId="6047BC62">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3B12D631">
            <w:pPr>
              <w:spacing w:line="240" w:lineRule="exact"/>
              <w:jc w:val="center"/>
              <w:rPr>
                <w:rFonts w:hint="eastAsia" w:ascii="宋体" w:hAnsi="宋体" w:cs="宋体"/>
                <w:kern w:val="0"/>
                <w:sz w:val="18"/>
                <w:szCs w:val="18"/>
              </w:rPr>
            </w:pPr>
          </w:p>
        </w:tc>
        <w:tc>
          <w:tcPr>
            <w:tcW w:w="1148" w:type="dxa"/>
            <w:vMerge w:val="continue"/>
            <w:tcBorders>
              <w:left w:val="single" w:color="auto" w:sz="4" w:space="0"/>
              <w:right w:val="single" w:color="auto" w:sz="4" w:space="0"/>
            </w:tcBorders>
            <w:vAlign w:val="center"/>
          </w:tcPr>
          <w:p w14:paraId="5CAFE06E">
            <w:pPr>
              <w:widowControl/>
              <w:spacing w:line="240" w:lineRule="exact"/>
              <w:jc w:val="center"/>
              <w:rPr>
                <w:rFonts w:hint="eastAsia" w:ascii="宋体" w:hAnsi="宋体" w:cs="宋体"/>
                <w:kern w:val="0"/>
                <w:sz w:val="18"/>
                <w:szCs w:val="18"/>
              </w:rPr>
            </w:pPr>
          </w:p>
        </w:tc>
        <w:tc>
          <w:tcPr>
            <w:tcW w:w="1727" w:type="dxa"/>
            <w:gridSpan w:val="3"/>
            <w:tcBorders>
              <w:top w:val="single" w:color="auto" w:sz="4" w:space="0"/>
              <w:left w:val="nil"/>
              <w:bottom w:val="single" w:color="auto" w:sz="4" w:space="0"/>
              <w:right w:val="single" w:color="auto" w:sz="4" w:space="0"/>
            </w:tcBorders>
            <w:vAlign w:val="center"/>
          </w:tcPr>
          <w:p w14:paraId="6241B280">
            <w:pPr>
              <w:widowControl/>
              <w:spacing w:line="240" w:lineRule="exact"/>
              <w:jc w:val="center"/>
              <w:rPr>
                <w:rFonts w:hint="eastAsia" w:ascii="宋体" w:hAnsi="宋体" w:cs="宋体"/>
                <w:kern w:val="0"/>
                <w:sz w:val="18"/>
                <w:szCs w:val="18"/>
              </w:rPr>
            </w:pPr>
            <w:r>
              <w:rPr>
                <w:rFonts w:hint="eastAsia"/>
                <w:color w:val="000000"/>
                <w:sz w:val="18"/>
                <w:szCs w:val="18"/>
              </w:rPr>
              <w:t>新创建花园式街道指导</w:t>
            </w:r>
          </w:p>
        </w:tc>
        <w:tc>
          <w:tcPr>
            <w:tcW w:w="1276" w:type="dxa"/>
            <w:tcBorders>
              <w:top w:val="single" w:color="auto" w:sz="4" w:space="0"/>
              <w:left w:val="nil"/>
              <w:bottom w:val="single" w:color="auto" w:sz="4" w:space="0"/>
              <w:right w:val="single" w:color="auto" w:sz="4" w:space="0"/>
            </w:tcBorders>
            <w:vAlign w:val="center"/>
          </w:tcPr>
          <w:p w14:paraId="0D69D0D7">
            <w:pPr>
              <w:widowControl/>
              <w:spacing w:line="240" w:lineRule="exact"/>
              <w:jc w:val="center"/>
              <w:rPr>
                <w:rFonts w:hint="eastAsia" w:ascii="宋体" w:hAnsi="宋体" w:cs="宋体"/>
                <w:kern w:val="0"/>
                <w:sz w:val="18"/>
                <w:szCs w:val="18"/>
              </w:rPr>
            </w:pPr>
            <w:r>
              <w:rPr>
                <w:rFonts w:hint="eastAsia"/>
                <w:color w:val="000000"/>
                <w:sz w:val="18"/>
                <w:szCs w:val="18"/>
              </w:rPr>
              <w:t>5</w:t>
            </w:r>
          </w:p>
        </w:tc>
        <w:tc>
          <w:tcPr>
            <w:tcW w:w="1134" w:type="dxa"/>
            <w:tcBorders>
              <w:top w:val="single" w:color="auto" w:sz="4" w:space="0"/>
              <w:left w:val="nil"/>
              <w:bottom w:val="single" w:color="auto" w:sz="4" w:space="0"/>
              <w:right w:val="single" w:color="auto" w:sz="4" w:space="0"/>
            </w:tcBorders>
            <w:vAlign w:val="center"/>
          </w:tcPr>
          <w:p w14:paraId="2F7D70A5">
            <w:pPr>
              <w:widowControl/>
              <w:spacing w:line="240" w:lineRule="exact"/>
              <w:jc w:val="center"/>
              <w:rPr>
                <w:rFonts w:hint="eastAsia" w:ascii="宋体" w:hAnsi="宋体" w:cs="宋体"/>
                <w:kern w:val="0"/>
                <w:sz w:val="18"/>
                <w:szCs w:val="18"/>
              </w:rPr>
            </w:pPr>
            <w:r>
              <w:rPr>
                <w:rFonts w:hint="eastAsia"/>
                <w:color w:val="000000"/>
                <w:sz w:val="18"/>
                <w:szCs w:val="18"/>
              </w:rPr>
              <w:t>5</w:t>
            </w:r>
          </w:p>
        </w:tc>
        <w:tc>
          <w:tcPr>
            <w:tcW w:w="709" w:type="dxa"/>
            <w:tcBorders>
              <w:top w:val="single" w:color="auto" w:sz="4" w:space="0"/>
              <w:left w:val="nil"/>
              <w:bottom w:val="single" w:color="auto" w:sz="4" w:space="0"/>
              <w:right w:val="single" w:color="auto" w:sz="4" w:space="0"/>
            </w:tcBorders>
            <w:vAlign w:val="center"/>
          </w:tcPr>
          <w:p w14:paraId="7A5727AE">
            <w:pPr>
              <w:widowControl/>
              <w:spacing w:line="240" w:lineRule="exact"/>
              <w:jc w:val="center"/>
              <w:rPr>
                <w:rFonts w:hint="eastAsia" w:ascii="宋体" w:hAnsi="宋体" w:cs="宋体"/>
                <w:kern w:val="0"/>
                <w:sz w:val="18"/>
                <w:szCs w:val="18"/>
              </w:rPr>
            </w:pPr>
            <w:r>
              <w:rPr>
                <w:rFonts w:hint="eastAsia"/>
                <w:color w:val="000000"/>
                <w:sz w:val="18"/>
                <w:szCs w:val="18"/>
              </w:rPr>
              <w:t>2</w:t>
            </w:r>
          </w:p>
        </w:tc>
        <w:tc>
          <w:tcPr>
            <w:tcW w:w="850" w:type="dxa"/>
            <w:tcBorders>
              <w:top w:val="single" w:color="auto" w:sz="4" w:space="0"/>
              <w:left w:val="nil"/>
              <w:bottom w:val="single" w:color="auto" w:sz="4" w:space="0"/>
              <w:right w:val="single" w:color="auto" w:sz="4" w:space="0"/>
            </w:tcBorders>
            <w:vAlign w:val="center"/>
          </w:tcPr>
          <w:p w14:paraId="7C9A31D2">
            <w:pPr>
              <w:widowControl/>
              <w:spacing w:line="240" w:lineRule="exact"/>
              <w:jc w:val="center"/>
              <w:rPr>
                <w:rFonts w:hint="eastAsia" w:ascii="宋体" w:hAnsi="宋体" w:cs="宋体"/>
                <w:kern w:val="0"/>
                <w:sz w:val="18"/>
                <w:szCs w:val="18"/>
              </w:rPr>
            </w:pPr>
            <w:r>
              <w:rPr>
                <w:rFonts w:hint="eastAsia"/>
                <w:color w:val="000000"/>
                <w:sz w:val="18"/>
                <w:szCs w:val="18"/>
              </w:rPr>
              <w:t>2</w:t>
            </w:r>
          </w:p>
        </w:tc>
        <w:tc>
          <w:tcPr>
            <w:tcW w:w="1177" w:type="dxa"/>
            <w:tcBorders>
              <w:top w:val="single" w:color="auto" w:sz="4" w:space="0"/>
              <w:left w:val="nil"/>
              <w:bottom w:val="single" w:color="auto" w:sz="4" w:space="0"/>
              <w:right w:val="single" w:color="auto" w:sz="4" w:space="0"/>
            </w:tcBorders>
            <w:vAlign w:val="center"/>
          </w:tcPr>
          <w:p w14:paraId="42764FFB">
            <w:pPr>
              <w:widowControl/>
              <w:spacing w:line="240" w:lineRule="exact"/>
              <w:jc w:val="center"/>
              <w:rPr>
                <w:rFonts w:hint="eastAsia" w:ascii="宋体" w:hAnsi="宋体" w:cs="宋体"/>
                <w:kern w:val="0"/>
                <w:sz w:val="18"/>
                <w:szCs w:val="18"/>
              </w:rPr>
            </w:pPr>
          </w:p>
        </w:tc>
      </w:tr>
      <w:tr w14:paraId="25A559DE">
        <w:tblPrEx>
          <w:tblCellMar>
            <w:top w:w="0" w:type="dxa"/>
            <w:left w:w="108" w:type="dxa"/>
            <w:bottom w:w="0" w:type="dxa"/>
            <w:right w:w="108" w:type="dxa"/>
          </w:tblCellMar>
        </w:tblPrEx>
        <w:trPr>
          <w:trHeight w:val="1003" w:hRule="exact"/>
          <w:jc w:val="center"/>
        </w:trPr>
        <w:tc>
          <w:tcPr>
            <w:tcW w:w="585" w:type="dxa"/>
            <w:vMerge w:val="continue"/>
            <w:tcBorders>
              <w:left w:val="single" w:color="auto" w:sz="4" w:space="0"/>
              <w:right w:val="single" w:color="auto" w:sz="4" w:space="0"/>
            </w:tcBorders>
            <w:vAlign w:val="center"/>
          </w:tcPr>
          <w:p w14:paraId="2C9B43F9">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5B8B84AB">
            <w:pPr>
              <w:spacing w:line="240" w:lineRule="exact"/>
              <w:jc w:val="center"/>
              <w:rPr>
                <w:rFonts w:hint="eastAsia" w:ascii="宋体" w:hAnsi="宋体" w:cs="宋体"/>
                <w:kern w:val="0"/>
                <w:sz w:val="18"/>
                <w:szCs w:val="18"/>
              </w:rPr>
            </w:pPr>
          </w:p>
        </w:tc>
        <w:tc>
          <w:tcPr>
            <w:tcW w:w="1148" w:type="dxa"/>
            <w:vMerge w:val="continue"/>
            <w:tcBorders>
              <w:left w:val="single" w:color="auto" w:sz="4" w:space="0"/>
              <w:right w:val="single" w:color="auto" w:sz="4" w:space="0"/>
            </w:tcBorders>
            <w:vAlign w:val="center"/>
          </w:tcPr>
          <w:p w14:paraId="126D6C77">
            <w:pPr>
              <w:widowControl/>
              <w:spacing w:line="240" w:lineRule="exact"/>
              <w:jc w:val="center"/>
              <w:rPr>
                <w:rFonts w:hint="eastAsia" w:ascii="宋体" w:hAnsi="宋体" w:cs="宋体"/>
                <w:kern w:val="0"/>
                <w:sz w:val="18"/>
                <w:szCs w:val="18"/>
              </w:rPr>
            </w:pPr>
          </w:p>
        </w:tc>
        <w:tc>
          <w:tcPr>
            <w:tcW w:w="1727" w:type="dxa"/>
            <w:gridSpan w:val="3"/>
            <w:tcBorders>
              <w:top w:val="single" w:color="auto" w:sz="4" w:space="0"/>
              <w:left w:val="nil"/>
              <w:bottom w:val="single" w:color="auto" w:sz="4" w:space="0"/>
              <w:right w:val="single" w:color="auto" w:sz="4" w:space="0"/>
            </w:tcBorders>
            <w:vAlign w:val="center"/>
          </w:tcPr>
          <w:p w14:paraId="0AE6CAA1">
            <w:pPr>
              <w:widowControl/>
              <w:spacing w:line="240" w:lineRule="exact"/>
              <w:jc w:val="center"/>
              <w:rPr>
                <w:rFonts w:hint="eastAsia" w:ascii="宋体" w:hAnsi="宋体" w:cs="宋体"/>
                <w:kern w:val="0"/>
                <w:sz w:val="18"/>
                <w:szCs w:val="18"/>
              </w:rPr>
            </w:pPr>
            <w:r>
              <w:rPr>
                <w:rFonts w:hint="eastAsia"/>
                <w:color w:val="000000"/>
                <w:sz w:val="18"/>
                <w:szCs w:val="18"/>
              </w:rPr>
              <w:t>新创建花园式社区指导</w:t>
            </w:r>
          </w:p>
        </w:tc>
        <w:tc>
          <w:tcPr>
            <w:tcW w:w="1276" w:type="dxa"/>
            <w:tcBorders>
              <w:top w:val="single" w:color="auto" w:sz="4" w:space="0"/>
              <w:left w:val="nil"/>
              <w:bottom w:val="single" w:color="auto" w:sz="4" w:space="0"/>
              <w:right w:val="single" w:color="auto" w:sz="4" w:space="0"/>
            </w:tcBorders>
            <w:vAlign w:val="center"/>
          </w:tcPr>
          <w:p w14:paraId="52F83B35">
            <w:pPr>
              <w:widowControl/>
              <w:spacing w:line="240" w:lineRule="exact"/>
              <w:jc w:val="center"/>
              <w:rPr>
                <w:rFonts w:hint="eastAsia" w:ascii="宋体" w:hAnsi="宋体" w:cs="宋体"/>
                <w:kern w:val="0"/>
                <w:sz w:val="18"/>
                <w:szCs w:val="18"/>
              </w:rPr>
            </w:pPr>
            <w:r>
              <w:rPr>
                <w:rFonts w:hint="eastAsia"/>
                <w:color w:val="000000"/>
                <w:sz w:val="18"/>
                <w:szCs w:val="18"/>
              </w:rPr>
              <w:t>50</w:t>
            </w:r>
          </w:p>
        </w:tc>
        <w:tc>
          <w:tcPr>
            <w:tcW w:w="1134" w:type="dxa"/>
            <w:tcBorders>
              <w:top w:val="single" w:color="auto" w:sz="4" w:space="0"/>
              <w:left w:val="nil"/>
              <w:bottom w:val="single" w:color="auto" w:sz="4" w:space="0"/>
              <w:right w:val="single" w:color="auto" w:sz="4" w:space="0"/>
            </w:tcBorders>
            <w:vAlign w:val="center"/>
          </w:tcPr>
          <w:p w14:paraId="18044D5A">
            <w:pPr>
              <w:widowControl/>
              <w:spacing w:line="240" w:lineRule="exact"/>
              <w:jc w:val="center"/>
              <w:rPr>
                <w:rFonts w:hint="eastAsia" w:ascii="宋体" w:hAnsi="宋体" w:cs="宋体"/>
                <w:kern w:val="0"/>
                <w:sz w:val="18"/>
                <w:szCs w:val="18"/>
              </w:rPr>
            </w:pPr>
            <w:r>
              <w:rPr>
                <w:rFonts w:hint="eastAsia"/>
                <w:color w:val="000000"/>
                <w:sz w:val="18"/>
                <w:szCs w:val="18"/>
              </w:rPr>
              <w:t>53</w:t>
            </w:r>
          </w:p>
        </w:tc>
        <w:tc>
          <w:tcPr>
            <w:tcW w:w="709" w:type="dxa"/>
            <w:tcBorders>
              <w:top w:val="single" w:color="auto" w:sz="4" w:space="0"/>
              <w:left w:val="nil"/>
              <w:bottom w:val="single" w:color="auto" w:sz="4" w:space="0"/>
              <w:right w:val="single" w:color="auto" w:sz="4" w:space="0"/>
            </w:tcBorders>
            <w:vAlign w:val="center"/>
          </w:tcPr>
          <w:p w14:paraId="78183B27">
            <w:pPr>
              <w:widowControl/>
              <w:spacing w:line="240" w:lineRule="exact"/>
              <w:jc w:val="center"/>
              <w:rPr>
                <w:rFonts w:hint="eastAsia" w:ascii="宋体" w:hAnsi="宋体" w:cs="宋体"/>
                <w:kern w:val="0"/>
                <w:sz w:val="18"/>
                <w:szCs w:val="18"/>
              </w:rPr>
            </w:pPr>
            <w:r>
              <w:rPr>
                <w:rFonts w:hint="eastAsia"/>
                <w:color w:val="000000"/>
                <w:sz w:val="18"/>
                <w:szCs w:val="18"/>
              </w:rPr>
              <w:t>2</w:t>
            </w:r>
          </w:p>
        </w:tc>
        <w:tc>
          <w:tcPr>
            <w:tcW w:w="850" w:type="dxa"/>
            <w:tcBorders>
              <w:top w:val="single" w:color="auto" w:sz="4" w:space="0"/>
              <w:left w:val="nil"/>
              <w:bottom w:val="single" w:color="auto" w:sz="4" w:space="0"/>
              <w:right w:val="single" w:color="auto" w:sz="4" w:space="0"/>
            </w:tcBorders>
            <w:vAlign w:val="center"/>
          </w:tcPr>
          <w:p w14:paraId="54A22F9E">
            <w:pPr>
              <w:widowControl/>
              <w:spacing w:line="240" w:lineRule="exact"/>
              <w:jc w:val="center"/>
              <w:rPr>
                <w:rFonts w:hint="eastAsia" w:ascii="宋体" w:hAnsi="宋体" w:cs="宋体"/>
                <w:kern w:val="0"/>
                <w:sz w:val="18"/>
                <w:szCs w:val="18"/>
              </w:rPr>
            </w:pPr>
            <w:r>
              <w:rPr>
                <w:rFonts w:hint="eastAsia"/>
                <w:color w:val="000000"/>
                <w:sz w:val="18"/>
                <w:szCs w:val="18"/>
              </w:rPr>
              <w:t>2</w:t>
            </w:r>
          </w:p>
        </w:tc>
        <w:tc>
          <w:tcPr>
            <w:tcW w:w="1177" w:type="dxa"/>
            <w:tcBorders>
              <w:top w:val="single" w:color="auto" w:sz="4" w:space="0"/>
              <w:left w:val="nil"/>
              <w:bottom w:val="single" w:color="auto" w:sz="4" w:space="0"/>
              <w:right w:val="single" w:color="auto" w:sz="4" w:space="0"/>
            </w:tcBorders>
            <w:vAlign w:val="center"/>
          </w:tcPr>
          <w:p w14:paraId="6D09A254">
            <w:pPr>
              <w:widowControl/>
              <w:spacing w:line="240" w:lineRule="exact"/>
              <w:jc w:val="center"/>
              <w:rPr>
                <w:rFonts w:hint="eastAsia" w:ascii="宋体" w:hAnsi="宋体" w:cs="宋体"/>
                <w:kern w:val="0"/>
                <w:sz w:val="18"/>
                <w:szCs w:val="18"/>
              </w:rPr>
            </w:pPr>
          </w:p>
        </w:tc>
      </w:tr>
      <w:tr w14:paraId="48DDA070">
        <w:tblPrEx>
          <w:tblCellMar>
            <w:top w:w="0" w:type="dxa"/>
            <w:left w:w="108" w:type="dxa"/>
            <w:bottom w:w="0" w:type="dxa"/>
            <w:right w:w="108" w:type="dxa"/>
          </w:tblCellMar>
        </w:tblPrEx>
        <w:trPr>
          <w:trHeight w:val="1003" w:hRule="exact"/>
          <w:jc w:val="center"/>
        </w:trPr>
        <w:tc>
          <w:tcPr>
            <w:tcW w:w="585" w:type="dxa"/>
            <w:vMerge w:val="continue"/>
            <w:tcBorders>
              <w:left w:val="single" w:color="auto" w:sz="4" w:space="0"/>
              <w:right w:val="single" w:color="auto" w:sz="4" w:space="0"/>
            </w:tcBorders>
            <w:vAlign w:val="center"/>
          </w:tcPr>
          <w:p w14:paraId="458EE1D0">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1579B85D">
            <w:pPr>
              <w:spacing w:line="240" w:lineRule="exact"/>
              <w:jc w:val="center"/>
              <w:rPr>
                <w:rFonts w:hint="eastAsia" w:ascii="宋体" w:hAnsi="宋体" w:cs="宋体"/>
                <w:kern w:val="0"/>
                <w:sz w:val="18"/>
                <w:szCs w:val="18"/>
              </w:rPr>
            </w:pPr>
          </w:p>
        </w:tc>
        <w:tc>
          <w:tcPr>
            <w:tcW w:w="1148" w:type="dxa"/>
            <w:vMerge w:val="continue"/>
            <w:tcBorders>
              <w:left w:val="single" w:color="auto" w:sz="4" w:space="0"/>
              <w:right w:val="single" w:color="auto" w:sz="4" w:space="0"/>
            </w:tcBorders>
            <w:vAlign w:val="center"/>
          </w:tcPr>
          <w:p w14:paraId="79A28C6B">
            <w:pPr>
              <w:widowControl/>
              <w:spacing w:line="240" w:lineRule="exact"/>
              <w:jc w:val="center"/>
              <w:rPr>
                <w:rFonts w:hint="eastAsia" w:ascii="宋体" w:hAnsi="宋体" w:cs="宋体"/>
                <w:kern w:val="0"/>
                <w:sz w:val="18"/>
                <w:szCs w:val="18"/>
              </w:rPr>
            </w:pPr>
          </w:p>
        </w:tc>
        <w:tc>
          <w:tcPr>
            <w:tcW w:w="1727" w:type="dxa"/>
            <w:gridSpan w:val="3"/>
            <w:tcBorders>
              <w:top w:val="single" w:color="auto" w:sz="4" w:space="0"/>
              <w:left w:val="nil"/>
              <w:bottom w:val="single" w:color="auto" w:sz="4" w:space="0"/>
              <w:right w:val="single" w:color="auto" w:sz="4" w:space="0"/>
            </w:tcBorders>
            <w:vAlign w:val="center"/>
          </w:tcPr>
          <w:p w14:paraId="6BF1CD65">
            <w:pPr>
              <w:widowControl/>
              <w:spacing w:line="240" w:lineRule="exact"/>
              <w:jc w:val="center"/>
              <w:rPr>
                <w:rFonts w:hint="eastAsia" w:ascii="宋体" w:hAnsi="宋体" w:cs="宋体"/>
                <w:kern w:val="0"/>
                <w:sz w:val="18"/>
                <w:szCs w:val="18"/>
              </w:rPr>
            </w:pPr>
            <w:r>
              <w:rPr>
                <w:rFonts w:hint="eastAsia"/>
                <w:color w:val="000000"/>
                <w:sz w:val="18"/>
                <w:szCs w:val="18"/>
              </w:rPr>
              <w:t>新创建花园式单位指导</w:t>
            </w:r>
          </w:p>
        </w:tc>
        <w:tc>
          <w:tcPr>
            <w:tcW w:w="1276" w:type="dxa"/>
            <w:tcBorders>
              <w:top w:val="single" w:color="auto" w:sz="4" w:space="0"/>
              <w:left w:val="nil"/>
              <w:bottom w:val="single" w:color="auto" w:sz="4" w:space="0"/>
              <w:right w:val="single" w:color="auto" w:sz="4" w:space="0"/>
            </w:tcBorders>
            <w:vAlign w:val="center"/>
          </w:tcPr>
          <w:p w14:paraId="36618484">
            <w:pPr>
              <w:widowControl/>
              <w:spacing w:line="240" w:lineRule="exact"/>
              <w:jc w:val="center"/>
              <w:rPr>
                <w:rFonts w:hint="eastAsia" w:ascii="宋体" w:hAnsi="宋体" w:cs="宋体"/>
                <w:kern w:val="0"/>
                <w:sz w:val="18"/>
                <w:szCs w:val="18"/>
              </w:rPr>
            </w:pPr>
            <w:r>
              <w:rPr>
                <w:rFonts w:hint="eastAsia"/>
                <w:color w:val="000000"/>
                <w:sz w:val="18"/>
                <w:szCs w:val="18"/>
              </w:rPr>
              <w:t>62</w:t>
            </w:r>
          </w:p>
        </w:tc>
        <w:tc>
          <w:tcPr>
            <w:tcW w:w="1134" w:type="dxa"/>
            <w:tcBorders>
              <w:top w:val="single" w:color="auto" w:sz="4" w:space="0"/>
              <w:left w:val="nil"/>
              <w:bottom w:val="single" w:color="auto" w:sz="4" w:space="0"/>
              <w:right w:val="single" w:color="auto" w:sz="4" w:space="0"/>
            </w:tcBorders>
            <w:vAlign w:val="center"/>
          </w:tcPr>
          <w:p w14:paraId="56259A49">
            <w:pPr>
              <w:widowControl/>
              <w:spacing w:line="240" w:lineRule="exact"/>
              <w:jc w:val="center"/>
              <w:rPr>
                <w:rFonts w:hint="eastAsia" w:ascii="宋体" w:hAnsi="宋体" w:cs="宋体"/>
                <w:kern w:val="0"/>
                <w:sz w:val="18"/>
                <w:szCs w:val="18"/>
              </w:rPr>
            </w:pPr>
            <w:r>
              <w:rPr>
                <w:rFonts w:hint="eastAsia"/>
                <w:color w:val="000000"/>
                <w:sz w:val="18"/>
                <w:szCs w:val="18"/>
              </w:rPr>
              <w:t>62</w:t>
            </w:r>
          </w:p>
        </w:tc>
        <w:tc>
          <w:tcPr>
            <w:tcW w:w="709" w:type="dxa"/>
            <w:tcBorders>
              <w:top w:val="single" w:color="auto" w:sz="4" w:space="0"/>
              <w:left w:val="nil"/>
              <w:bottom w:val="single" w:color="auto" w:sz="4" w:space="0"/>
              <w:right w:val="single" w:color="auto" w:sz="4" w:space="0"/>
            </w:tcBorders>
            <w:vAlign w:val="center"/>
          </w:tcPr>
          <w:p w14:paraId="7B9CD6A8">
            <w:pPr>
              <w:widowControl/>
              <w:spacing w:line="240" w:lineRule="exact"/>
              <w:jc w:val="center"/>
              <w:rPr>
                <w:rFonts w:hint="eastAsia" w:ascii="宋体" w:hAnsi="宋体" w:cs="宋体"/>
                <w:kern w:val="0"/>
                <w:sz w:val="18"/>
                <w:szCs w:val="18"/>
              </w:rPr>
            </w:pPr>
            <w:r>
              <w:rPr>
                <w:rFonts w:hint="eastAsia"/>
                <w:color w:val="000000"/>
                <w:sz w:val="18"/>
                <w:szCs w:val="18"/>
              </w:rPr>
              <w:t>2</w:t>
            </w:r>
          </w:p>
        </w:tc>
        <w:tc>
          <w:tcPr>
            <w:tcW w:w="850" w:type="dxa"/>
            <w:tcBorders>
              <w:top w:val="single" w:color="auto" w:sz="4" w:space="0"/>
              <w:left w:val="nil"/>
              <w:bottom w:val="single" w:color="auto" w:sz="4" w:space="0"/>
              <w:right w:val="single" w:color="auto" w:sz="4" w:space="0"/>
            </w:tcBorders>
            <w:vAlign w:val="center"/>
          </w:tcPr>
          <w:p w14:paraId="4AE3D9B3">
            <w:pPr>
              <w:widowControl/>
              <w:spacing w:line="240" w:lineRule="exact"/>
              <w:jc w:val="center"/>
              <w:rPr>
                <w:rFonts w:hint="eastAsia" w:ascii="宋体" w:hAnsi="宋体" w:cs="宋体"/>
                <w:kern w:val="0"/>
                <w:sz w:val="18"/>
                <w:szCs w:val="18"/>
              </w:rPr>
            </w:pPr>
            <w:r>
              <w:rPr>
                <w:rFonts w:hint="eastAsia"/>
                <w:color w:val="000000"/>
                <w:sz w:val="18"/>
                <w:szCs w:val="18"/>
              </w:rPr>
              <w:t>2</w:t>
            </w:r>
          </w:p>
        </w:tc>
        <w:tc>
          <w:tcPr>
            <w:tcW w:w="1177" w:type="dxa"/>
            <w:tcBorders>
              <w:top w:val="single" w:color="auto" w:sz="4" w:space="0"/>
              <w:left w:val="nil"/>
              <w:bottom w:val="single" w:color="auto" w:sz="4" w:space="0"/>
              <w:right w:val="single" w:color="auto" w:sz="4" w:space="0"/>
            </w:tcBorders>
            <w:vAlign w:val="center"/>
          </w:tcPr>
          <w:p w14:paraId="22238CCF">
            <w:pPr>
              <w:widowControl/>
              <w:spacing w:line="240" w:lineRule="exact"/>
              <w:jc w:val="center"/>
              <w:rPr>
                <w:rFonts w:hint="eastAsia" w:ascii="宋体" w:hAnsi="宋体" w:cs="宋体"/>
                <w:kern w:val="0"/>
                <w:sz w:val="18"/>
                <w:szCs w:val="18"/>
              </w:rPr>
            </w:pPr>
          </w:p>
        </w:tc>
      </w:tr>
      <w:tr w14:paraId="6FD3FFE6">
        <w:tblPrEx>
          <w:tblCellMar>
            <w:top w:w="0" w:type="dxa"/>
            <w:left w:w="108" w:type="dxa"/>
            <w:bottom w:w="0" w:type="dxa"/>
            <w:right w:w="108" w:type="dxa"/>
          </w:tblCellMar>
        </w:tblPrEx>
        <w:trPr>
          <w:trHeight w:val="1003" w:hRule="exact"/>
          <w:jc w:val="center"/>
        </w:trPr>
        <w:tc>
          <w:tcPr>
            <w:tcW w:w="585" w:type="dxa"/>
            <w:vMerge w:val="continue"/>
            <w:tcBorders>
              <w:left w:val="single" w:color="auto" w:sz="4" w:space="0"/>
              <w:right w:val="single" w:color="auto" w:sz="4" w:space="0"/>
            </w:tcBorders>
            <w:vAlign w:val="center"/>
          </w:tcPr>
          <w:p w14:paraId="52B46F12">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6F15D45D">
            <w:pPr>
              <w:spacing w:line="240" w:lineRule="exact"/>
              <w:jc w:val="center"/>
              <w:rPr>
                <w:rFonts w:hint="eastAsia" w:ascii="宋体" w:hAnsi="宋体" w:cs="宋体"/>
                <w:kern w:val="0"/>
                <w:sz w:val="18"/>
                <w:szCs w:val="18"/>
              </w:rPr>
            </w:pPr>
          </w:p>
        </w:tc>
        <w:tc>
          <w:tcPr>
            <w:tcW w:w="1148" w:type="dxa"/>
            <w:vMerge w:val="continue"/>
            <w:tcBorders>
              <w:left w:val="single" w:color="auto" w:sz="4" w:space="0"/>
              <w:right w:val="single" w:color="auto" w:sz="4" w:space="0"/>
            </w:tcBorders>
            <w:vAlign w:val="center"/>
          </w:tcPr>
          <w:p w14:paraId="3380DC63">
            <w:pPr>
              <w:widowControl/>
              <w:spacing w:line="240" w:lineRule="exact"/>
              <w:jc w:val="center"/>
              <w:rPr>
                <w:rFonts w:hint="eastAsia" w:ascii="宋体" w:hAnsi="宋体" w:cs="宋体"/>
                <w:kern w:val="0"/>
                <w:sz w:val="18"/>
                <w:szCs w:val="18"/>
              </w:rPr>
            </w:pPr>
          </w:p>
        </w:tc>
        <w:tc>
          <w:tcPr>
            <w:tcW w:w="1727" w:type="dxa"/>
            <w:gridSpan w:val="3"/>
            <w:tcBorders>
              <w:top w:val="single" w:color="auto" w:sz="4" w:space="0"/>
              <w:left w:val="nil"/>
              <w:bottom w:val="single" w:color="auto" w:sz="4" w:space="0"/>
              <w:right w:val="single" w:color="auto" w:sz="4" w:space="0"/>
            </w:tcBorders>
            <w:vAlign w:val="center"/>
          </w:tcPr>
          <w:p w14:paraId="71938B51">
            <w:pPr>
              <w:widowControl/>
              <w:spacing w:line="240" w:lineRule="exact"/>
              <w:jc w:val="center"/>
              <w:rPr>
                <w:rFonts w:hint="eastAsia" w:ascii="宋体" w:hAnsi="宋体" w:cs="宋体"/>
                <w:kern w:val="0"/>
                <w:sz w:val="18"/>
                <w:szCs w:val="18"/>
              </w:rPr>
            </w:pPr>
            <w:r>
              <w:rPr>
                <w:rFonts w:hint="eastAsia"/>
                <w:color w:val="000000"/>
                <w:sz w:val="18"/>
                <w:szCs w:val="18"/>
              </w:rPr>
              <w:t>已经创建成功的单位检查</w:t>
            </w:r>
          </w:p>
        </w:tc>
        <w:tc>
          <w:tcPr>
            <w:tcW w:w="1276" w:type="dxa"/>
            <w:tcBorders>
              <w:top w:val="single" w:color="auto" w:sz="4" w:space="0"/>
              <w:left w:val="nil"/>
              <w:bottom w:val="single" w:color="auto" w:sz="4" w:space="0"/>
              <w:right w:val="single" w:color="auto" w:sz="4" w:space="0"/>
            </w:tcBorders>
            <w:vAlign w:val="center"/>
          </w:tcPr>
          <w:p w14:paraId="44549BF6">
            <w:pPr>
              <w:widowControl/>
              <w:spacing w:line="240" w:lineRule="exact"/>
              <w:jc w:val="center"/>
              <w:rPr>
                <w:rFonts w:hint="eastAsia" w:ascii="宋体" w:hAnsi="宋体" w:cs="宋体"/>
                <w:kern w:val="0"/>
                <w:sz w:val="18"/>
                <w:szCs w:val="18"/>
              </w:rPr>
            </w:pPr>
            <w:r>
              <w:rPr>
                <w:rFonts w:hint="eastAsia"/>
                <w:color w:val="000000"/>
                <w:sz w:val="18"/>
                <w:szCs w:val="18"/>
              </w:rPr>
              <w:t>510</w:t>
            </w:r>
          </w:p>
        </w:tc>
        <w:tc>
          <w:tcPr>
            <w:tcW w:w="1134" w:type="dxa"/>
            <w:tcBorders>
              <w:top w:val="single" w:color="auto" w:sz="4" w:space="0"/>
              <w:left w:val="nil"/>
              <w:bottom w:val="single" w:color="auto" w:sz="4" w:space="0"/>
              <w:right w:val="single" w:color="auto" w:sz="4" w:space="0"/>
            </w:tcBorders>
            <w:vAlign w:val="center"/>
          </w:tcPr>
          <w:p w14:paraId="7CEFF7D1">
            <w:pPr>
              <w:widowControl/>
              <w:spacing w:line="240" w:lineRule="exact"/>
              <w:jc w:val="center"/>
              <w:rPr>
                <w:rFonts w:hint="eastAsia" w:ascii="宋体" w:hAnsi="宋体" w:cs="宋体"/>
                <w:kern w:val="0"/>
                <w:sz w:val="18"/>
                <w:szCs w:val="18"/>
              </w:rPr>
            </w:pPr>
            <w:r>
              <w:rPr>
                <w:rFonts w:hint="eastAsia"/>
                <w:color w:val="000000"/>
                <w:sz w:val="18"/>
                <w:szCs w:val="18"/>
              </w:rPr>
              <w:t>510</w:t>
            </w:r>
          </w:p>
        </w:tc>
        <w:tc>
          <w:tcPr>
            <w:tcW w:w="709" w:type="dxa"/>
            <w:tcBorders>
              <w:top w:val="single" w:color="auto" w:sz="4" w:space="0"/>
              <w:left w:val="nil"/>
              <w:bottom w:val="single" w:color="auto" w:sz="4" w:space="0"/>
              <w:right w:val="single" w:color="auto" w:sz="4" w:space="0"/>
            </w:tcBorders>
            <w:vAlign w:val="center"/>
          </w:tcPr>
          <w:p w14:paraId="1D0309C2">
            <w:pPr>
              <w:widowControl/>
              <w:spacing w:line="240" w:lineRule="exact"/>
              <w:jc w:val="center"/>
              <w:rPr>
                <w:rFonts w:hint="eastAsia" w:ascii="宋体" w:hAnsi="宋体" w:cs="宋体"/>
                <w:kern w:val="0"/>
                <w:sz w:val="18"/>
                <w:szCs w:val="18"/>
              </w:rPr>
            </w:pPr>
            <w:r>
              <w:rPr>
                <w:rFonts w:hint="eastAsia"/>
                <w:color w:val="000000"/>
                <w:sz w:val="18"/>
                <w:szCs w:val="18"/>
              </w:rPr>
              <w:t>2</w:t>
            </w:r>
          </w:p>
        </w:tc>
        <w:tc>
          <w:tcPr>
            <w:tcW w:w="850" w:type="dxa"/>
            <w:tcBorders>
              <w:top w:val="single" w:color="auto" w:sz="4" w:space="0"/>
              <w:left w:val="nil"/>
              <w:bottom w:val="single" w:color="auto" w:sz="4" w:space="0"/>
              <w:right w:val="single" w:color="auto" w:sz="4" w:space="0"/>
            </w:tcBorders>
            <w:vAlign w:val="center"/>
          </w:tcPr>
          <w:p w14:paraId="189A22A2">
            <w:pPr>
              <w:widowControl/>
              <w:spacing w:line="240" w:lineRule="exact"/>
              <w:jc w:val="center"/>
              <w:rPr>
                <w:rFonts w:hint="eastAsia" w:ascii="宋体" w:hAnsi="宋体" w:cs="宋体"/>
                <w:kern w:val="0"/>
                <w:sz w:val="18"/>
                <w:szCs w:val="18"/>
              </w:rPr>
            </w:pPr>
            <w:r>
              <w:rPr>
                <w:rFonts w:hint="eastAsia"/>
                <w:color w:val="000000"/>
                <w:sz w:val="18"/>
                <w:szCs w:val="18"/>
              </w:rPr>
              <w:t>2</w:t>
            </w:r>
          </w:p>
        </w:tc>
        <w:tc>
          <w:tcPr>
            <w:tcW w:w="1177" w:type="dxa"/>
            <w:tcBorders>
              <w:top w:val="single" w:color="auto" w:sz="4" w:space="0"/>
              <w:left w:val="nil"/>
              <w:bottom w:val="single" w:color="auto" w:sz="4" w:space="0"/>
              <w:right w:val="single" w:color="auto" w:sz="4" w:space="0"/>
            </w:tcBorders>
            <w:vAlign w:val="center"/>
          </w:tcPr>
          <w:p w14:paraId="6C2F5B71">
            <w:pPr>
              <w:widowControl/>
              <w:spacing w:line="240" w:lineRule="exact"/>
              <w:jc w:val="center"/>
              <w:rPr>
                <w:rFonts w:hint="eastAsia" w:ascii="宋体" w:hAnsi="宋体" w:cs="宋体"/>
                <w:kern w:val="0"/>
                <w:sz w:val="18"/>
                <w:szCs w:val="18"/>
              </w:rPr>
            </w:pPr>
          </w:p>
        </w:tc>
      </w:tr>
      <w:tr w14:paraId="51FB077D">
        <w:tblPrEx>
          <w:tblCellMar>
            <w:top w:w="0" w:type="dxa"/>
            <w:left w:w="108" w:type="dxa"/>
            <w:bottom w:w="0" w:type="dxa"/>
            <w:right w:w="108" w:type="dxa"/>
          </w:tblCellMar>
        </w:tblPrEx>
        <w:trPr>
          <w:trHeight w:val="1003" w:hRule="exact"/>
          <w:jc w:val="center"/>
        </w:trPr>
        <w:tc>
          <w:tcPr>
            <w:tcW w:w="585" w:type="dxa"/>
            <w:vMerge w:val="continue"/>
            <w:tcBorders>
              <w:left w:val="single" w:color="auto" w:sz="4" w:space="0"/>
              <w:right w:val="single" w:color="auto" w:sz="4" w:space="0"/>
            </w:tcBorders>
            <w:vAlign w:val="center"/>
          </w:tcPr>
          <w:p w14:paraId="2ED2BA18">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6539EEFA">
            <w:pPr>
              <w:spacing w:line="240" w:lineRule="exact"/>
              <w:jc w:val="center"/>
              <w:rPr>
                <w:rFonts w:hint="eastAsia" w:ascii="宋体" w:hAnsi="宋体" w:cs="宋体"/>
                <w:kern w:val="0"/>
                <w:sz w:val="18"/>
                <w:szCs w:val="18"/>
              </w:rPr>
            </w:pPr>
          </w:p>
        </w:tc>
        <w:tc>
          <w:tcPr>
            <w:tcW w:w="1148" w:type="dxa"/>
            <w:vMerge w:val="continue"/>
            <w:tcBorders>
              <w:left w:val="single" w:color="auto" w:sz="4" w:space="0"/>
              <w:right w:val="single" w:color="auto" w:sz="4" w:space="0"/>
            </w:tcBorders>
            <w:vAlign w:val="center"/>
          </w:tcPr>
          <w:p w14:paraId="7A91D8DD">
            <w:pPr>
              <w:widowControl/>
              <w:spacing w:line="240" w:lineRule="exact"/>
              <w:jc w:val="center"/>
              <w:rPr>
                <w:rFonts w:hint="eastAsia" w:ascii="宋体" w:hAnsi="宋体" w:cs="宋体"/>
                <w:kern w:val="0"/>
                <w:sz w:val="18"/>
                <w:szCs w:val="18"/>
              </w:rPr>
            </w:pPr>
          </w:p>
        </w:tc>
        <w:tc>
          <w:tcPr>
            <w:tcW w:w="1727" w:type="dxa"/>
            <w:gridSpan w:val="3"/>
            <w:tcBorders>
              <w:top w:val="single" w:color="auto" w:sz="4" w:space="0"/>
              <w:left w:val="nil"/>
              <w:bottom w:val="single" w:color="auto" w:sz="4" w:space="0"/>
              <w:right w:val="single" w:color="auto" w:sz="4" w:space="0"/>
            </w:tcBorders>
            <w:vAlign w:val="center"/>
          </w:tcPr>
          <w:p w14:paraId="483993A4">
            <w:pPr>
              <w:widowControl/>
              <w:spacing w:line="240" w:lineRule="exact"/>
              <w:jc w:val="center"/>
              <w:rPr>
                <w:rFonts w:hint="eastAsia" w:ascii="宋体" w:hAnsi="宋体" w:cs="宋体"/>
                <w:kern w:val="0"/>
                <w:sz w:val="18"/>
                <w:szCs w:val="18"/>
              </w:rPr>
            </w:pPr>
            <w:r>
              <w:rPr>
                <w:rFonts w:hint="eastAsia"/>
                <w:color w:val="000000"/>
                <w:sz w:val="18"/>
                <w:szCs w:val="18"/>
              </w:rPr>
              <w:t>花园式单位星级评定</w:t>
            </w:r>
          </w:p>
        </w:tc>
        <w:tc>
          <w:tcPr>
            <w:tcW w:w="1276" w:type="dxa"/>
            <w:tcBorders>
              <w:top w:val="single" w:color="auto" w:sz="4" w:space="0"/>
              <w:left w:val="nil"/>
              <w:bottom w:val="single" w:color="auto" w:sz="4" w:space="0"/>
              <w:right w:val="single" w:color="auto" w:sz="4" w:space="0"/>
            </w:tcBorders>
            <w:vAlign w:val="center"/>
          </w:tcPr>
          <w:p w14:paraId="63E1D012">
            <w:pPr>
              <w:widowControl/>
              <w:spacing w:line="240" w:lineRule="exact"/>
              <w:jc w:val="center"/>
              <w:rPr>
                <w:rFonts w:hint="eastAsia" w:ascii="宋体" w:hAnsi="宋体" w:cs="宋体"/>
                <w:kern w:val="0"/>
                <w:sz w:val="18"/>
                <w:szCs w:val="18"/>
              </w:rPr>
            </w:pPr>
            <w:r>
              <w:rPr>
                <w:rFonts w:hint="eastAsia"/>
                <w:color w:val="000000"/>
                <w:sz w:val="18"/>
                <w:szCs w:val="18"/>
              </w:rPr>
              <w:t>1</w:t>
            </w:r>
          </w:p>
        </w:tc>
        <w:tc>
          <w:tcPr>
            <w:tcW w:w="1134" w:type="dxa"/>
            <w:tcBorders>
              <w:top w:val="single" w:color="auto" w:sz="4" w:space="0"/>
              <w:left w:val="nil"/>
              <w:bottom w:val="single" w:color="auto" w:sz="4" w:space="0"/>
              <w:right w:val="single" w:color="auto" w:sz="4" w:space="0"/>
            </w:tcBorders>
            <w:vAlign w:val="center"/>
          </w:tcPr>
          <w:p w14:paraId="68F8260B">
            <w:pPr>
              <w:widowControl/>
              <w:spacing w:line="240" w:lineRule="exact"/>
              <w:jc w:val="center"/>
              <w:rPr>
                <w:rFonts w:hint="eastAsia" w:ascii="宋体" w:hAnsi="宋体" w:cs="宋体"/>
                <w:kern w:val="0"/>
                <w:sz w:val="18"/>
                <w:szCs w:val="18"/>
              </w:rPr>
            </w:pPr>
            <w:r>
              <w:rPr>
                <w:rFonts w:hint="eastAsia"/>
                <w:color w:val="000000"/>
                <w:sz w:val="18"/>
                <w:szCs w:val="18"/>
              </w:rPr>
              <w:t>1</w:t>
            </w:r>
          </w:p>
        </w:tc>
        <w:tc>
          <w:tcPr>
            <w:tcW w:w="709" w:type="dxa"/>
            <w:tcBorders>
              <w:top w:val="single" w:color="auto" w:sz="4" w:space="0"/>
              <w:left w:val="nil"/>
              <w:bottom w:val="single" w:color="auto" w:sz="4" w:space="0"/>
              <w:right w:val="single" w:color="auto" w:sz="4" w:space="0"/>
            </w:tcBorders>
            <w:vAlign w:val="center"/>
          </w:tcPr>
          <w:p w14:paraId="12D8563B">
            <w:pPr>
              <w:widowControl/>
              <w:spacing w:line="240" w:lineRule="exact"/>
              <w:jc w:val="center"/>
              <w:rPr>
                <w:rFonts w:hint="eastAsia" w:ascii="宋体" w:hAnsi="宋体" w:cs="宋体"/>
                <w:kern w:val="0"/>
                <w:sz w:val="18"/>
                <w:szCs w:val="18"/>
              </w:rPr>
            </w:pPr>
            <w:r>
              <w:rPr>
                <w:rFonts w:hint="eastAsia"/>
                <w:color w:val="000000"/>
                <w:sz w:val="18"/>
                <w:szCs w:val="18"/>
              </w:rPr>
              <w:t>2</w:t>
            </w:r>
          </w:p>
        </w:tc>
        <w:tc>
          <w:tcPr>
            <w:tcW w:w="850" w:type="dxa"/>
            <w:tcBorders>
              <w:top w:val="single" w:color="auto" w:sz="4" w:space="0"/>
              <w:left w:val="nil"/>
              <w:bottom w:val="single" w:color="auto" w:sz="4" w:space="0"/>
              <w:right w:val="single" w:color="auto" w:sz="4" w:space="0"/>
            </w:tcBorders>
            <w:vAlign w:val="center"/>
          </w:tcPr>
          <w:p w14:paraId="1070CDEF">
            <w:pPr>
              <w:widowControl/>
              <w:spacing w:line="240" w:lineRule="exact"/>
              <w:jc w:val="center"/>
              <w:rPr>
                <w:rFonts w:hint="eastAsia" w:ascii="宋体" w:hAnsi="宋体" w:cs="宋体"/>
                <w:kern w:val="0"/>
                <w:sz w:val="18"/>
                <w:szCs w:val="18"/>
              </w:rPr>
            </w:pPr>
            <w:r>
              <w:rPr>
                <w:rFonts w:hint="eastAsia"/>
                <w:color w:val="000000"/>
                <w:sz w:val="18"/>
                <w:szCs w:val="18"/>
              </w:rPr>
              <w:t>2</w:t>
            </w:r>
          </w:p>
        </w:tc>
        <w:tc>
          <w:tcPr>
            <w:tcW w:w="1177" w:type="dxa"/>
            <w:tcBorders>
              <w:top w:val="single" w:color="auto" w:sz="4" w:space="0"/>
              <w:left w:val="nil"/>
              <w:bottom w:val="single" w:color="auto" w:sz="4" w:space="0"/>
              <w:right w:val="single" w:color="auto" w:sz="4" w:space="0"/>
            </w:tcBorders>
            <w:vAlign w:val="center"/>
          </w:tcPr>
          <w:p w14:paraId="5298FBA7">
            <w:pPr>
              <w:widowControl/>
              <w:spacing w:line="240" w:lineRule="exact"/>
              <w:jc w:val="center"/>
              <w:rPr>
                <w:rFonts w:hint="eastAsia" w:ascii="宋体" w:hAnsi="宋体" w:cs="宋体"/>
                <w:kern w:val="0"/>
                <w:sz w:val="18"/>
                <w:szCs w:val="18"/>
              </w:rPr>
            </w:pPr>
          </w:p>
        </w:tc>
      </w:tr>
      <w:tr w14:paraId="70132257">
        <w:tblPrEx>
          <w:tblCellMar>
            <w:top w:w="0" w:type="dxa"/>
            <w:left w:w="108" w:type="dxa"/>
            <w:bottom w:w="0" w:type="dxa"/>
            <w:right w:w="108" w:type="dxa"/>
          </w:tblCellMar>
        </w:tblPrEx>
        <w:trPr>
          <w:trHeight w:val="993" w:hRule="atLeast"/>
          <w:jc w:val="center"/>
        </w:trPr>
        <w:tc>
          <w:tcPr>
            <w:tcW w:w="585" w:type="dxa"/>
            <w:vMerge w:val="continue"/>
            <w:tcBorders>
              <w:left w:val="single" w:color="auto" w:sz="4" w:space="0"/>
              <w:right w:val="single" w:color="auto" w:sz="4" w:space="0"/>
            </w:tcBorders>
            <w:vAlign w:val="center"/>
          </w:tcPr>
          <w:p w14:paraId="67B76496">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019ABB84">
            <w:pPr>
              <w:spacing w:line="240" w:lineRule="exact"/>
              <w:jc w:val="center"/>
              <w:rPr>
                <w:rFonts w:hint="eastAsia" w:ascii="宋体" w:hAnsi="宋体" w:cs="宋体"/>
                <w:kern w:val="0"/>
                <w:sz w:val="18"/>
                <w:szCs w:val="18"/>
              </w:rPr>
            </w:pPr>
          </w:p>
        </w:tc>
        <w:tc>
          <w:tcPr>
            <w:tcW w:w="1148" w:type="dxa"/>
            <w:vMerge w:val="restart"/>
            <w:tcBorders>
              <w:top w:val="single" w:color="auto" w:sz="4" w:space="0"/>
              <w:left w:val="single" w:color="auto" w:sz="4" w:space="0"/>
              <w:right w:val="single" w:color="auto" w:sz="4" w:space="0"/>
            </w:tcBorders>
            <w:vAlign w:val="center"/>
          </w:tcPr>
          <w:p w14:paraId="2818757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质量指标</w:t>
            </w:r>
          </w:p>
        </w:tc>
        <w:tc>
          <w:tcPr>
            <w:tcW w:w="1727" w:type="dxa"/>
            <w:gridSpan w:val="3"/>
            <w:tcBorders>
              <w:top w:val="single" w:color="auto" w:sz="4" w:space="0"/>
              <w:left w:val="nil"/>
              <w:right w:val="single" w:color="auto" w:sz="4" w:space="0"/>
            </w:tcBorders>
            <w:vAlign w:val="center"/>
          </w:tcPr>
          <w:p w14:paraId="4D5E5C9F">
            <w:pPr>
              <w:widowControl/>
              <w:spacing w:line="240" w:lineRule="exact"/>
              <w:jc w:val="center"/>
              <w:rPr>
                <w:rFonts w:hint="eastAsia" w:ascii="宋体" w:hAnsi="宋体" w:cs="宋体"/>
                <w:kern w:val="0"/>
                <w:sz w:val="18"/>
                <w:szCs w:val="18"/>
              </w:rPr>
            </w:pPr>
            <w:r>
              <w:rPr>
                <w:rFonts w:hint="eastAsia"/>
                <w:color w:val="000000"/>
                <w:sz w:val="18"/>
                <w:szCs w:val="18"/>
              </w:rPr>
              <w:t>进一步推动多元增绿，提升绿量</w:t>
            </w:r>
          </w:p>
        </w:tc>
        <w:tc>
          <w:tcPr>
            <w:tcW w:w="1276" w:type="dxa"/>
            <w:tcBorders>
              <w:top w:val="single" w:color="auto" w:sz="4" w:space="0"/>
              <w:left w:val="nil"/>
              <w:right w:val="single" w:color="auto" w:sz="4" w:space="0"/>
            </w:tcBorders>
            <w:vAlign w:val="center"/>
          </w:tcPr>
          <w:p w14:paraId="38142CAC">
            <w:pPr>
              <w:widowControl/>
              <w:spacing w:line="240" w:lineRule="exact"/>
              <w:jc w:val="center"/>
              <w:rPr>
                <w:rFonts w:hint="eastAsia" w:ascii="宋体" w:hAnsi="宋体" w:cs="宋体"/>
                <w:kern w:val="0"/>
                <w:sz w:val="18"/>
                <w:szCs w:val="18"/>
              </w:rPr>
            </w:pPr>
            <w:r>
              <w:rPr>
                <w:rFonts w:hint="eastAsia"/>
                <w:color w:val="000000"/>
                <w:sz w:val="18"/>
                <w:szCs w:val="18"/>
              </w:rPr>
              <w:t>好</w:t>
            </w:r>
          </w:p>
        </w:tc>
        <w:tc>
          <w:tcPr>
            <w:tcW w:w="1134" w:type="dxa"/>
            <w:tcBorders>
              <w:top w:val="single" w:color="auto" w:sz="4" w:space="0"/>
              <w:left w:val="nil"/>
              <w:right w:val="single" w:color="auto" w:sz="4" w:space="0"/>
            </w:tcBorders>
            <w:vAlign w:val="center"/>
          </w:tcPr>
          <w:p w14:paraId="790289AA">
            <w:pPr>
              <w:widowControl/>
              <w:spacing w:line="240" w:lineRule="exact"/>
              <w:jc w:val="center"/>
              <w:rPr>
                <w:rFonts w:hint="eastAsia" w:ascii="宋体" w:hAnsi="宋体" w:cs="宋体"/>
                <w:kern w:val="0"/>
                <w:sz w:val="18"/>
                <w:szCs w:val="18"/>
              </w:rPr>
            </w:pPr>
            <w:r>
              <w:rPr>
                <w:rFonts w:hint="eastAsia"/>
                <w:color w:val="000000"/>
                <w:sz w:val="18"/>
                <w:szCs w:val="18"/>
              </w:rPr>
              <w:t>好</w:t>
            </w:r>
          </w:p>
        </w:tc>
        <w:tc>
          <w:tcPr>
            <w:tcW w:w="709" w:type="dxa"/>
            <w:tcBorders>
              <w:top w:val="single" w:color="auto" w:sz="4" w:space="0"/>
              <w:left w:val="nil"/>
              <w:right w:val="single" w:color="auto" w:sz="4" w:space="0"/>
            </w:tcBorders>
            <w:vAlign w:val="center"/>
          </w:tcPr>
          <w:p w14:paraId="71682E06">
            <w:pPr>
              <w:widowControl/>
              <w:spacing w:line="240" w:lineRule="exact"/>
              <w:jc w:val="center"/>
              <w:rPr>
                <w:rFonts w:hint="eastAsia" w:ascii="宋体" w:hAnsi="宋体" w:cs="宋体"/>
                <w:kern w:val="0"/>
                <w:sz w:val="18"/>
                <w:szCs w:val="18"/>
              </w:rPr>
            </w:pPr>
            <w:r>
              <w:rPr>
                <w:rFonts w:hint="eastAsia"/>
                <w:color w:val="000000"/>
                <w:sz w:val="18"/>
                <w:szCs w:val="18"/>
              </w:rPr>
              <w:t>5</w:t>
            </w:r>
          </w:p>
        </w:tc>
        <w:tc>
          <w:tcPr>
            <w:tcW w:w="850" w:type="dxa"/>
            <w:tcBorders>
              <w:top w:val="single" w:color="auto" w:sz="4" w:space="0"/>
              <w:left w:val="nil"/>
              <w:right w:val="single" w:color="auto" w:sz="4" w:space="0"/>
            </w:tcBorders>
            <w:vAlign w:val="center"/>
          </w:tcPr>
          <w:p w14:paraId="44BA9257">
            <w:pPr>
              <w:widowControl/>
              <w:spacing w:line="240" w:lineRule="exact"/>
              <w:jc w:val="center"/>
              <w:rPr>
                <w:rFonts w:hint="eastAsia" w:ascii="宋体" w:hAnsi="宋体" w:cs="宋体"/>
                <w:kern w:val="0"/>
                <w:sz w:val="18"/>
                <w:szCs w:val="18"/>
              </w:rPr>
            </w:pPr>
            <w:r>
              <w:rPr>
                <w:rFonts w:hint="eastAsia"/>
                <w:color w:val="000000"/>
                <w:sz w:val="18"/>
                <w:szCs w:val="18"/>
              </w:rPr>
              <w:t>5</w:t>
            </w:r>
          </w:p>
        </w:tc>
        <w:tc>
          <w:tcPr>
            <w:tcW w:w="1177" w:type="dxa"/>
            <w:tcBorders>
              <w:top w:val="single" w:color="auto" w:sz="4" w:space="0"/>
              <w:left w:val="nil"/>
              <w:right w:val="single" w:color="auto" w:sz="4" w:space="0"/>
            </w:tcBorders>
            <w:vAlign w:val="center"/>
          </w:tcPr>
          <w:p w14:paraId="448CFEAE">
            <w:pPr>
              <w:widowControl/>
              <w:spacing w:line="240" w:lineRule="exact"/>
              <w:jc w:val="center"/>
              <w:rPr>
                <w:rFonts w:hint="eastAsia" w:ascii="宋体" w:hAnsi="宋体" w:cs="宋体"/>
                <w:kern w:val="0"/>
                <w:sz w:val="18"/>
                <w:szCs w:val="18"/>
              </w:rPr>
            </w:pPr>
          </w:p>
        </w:tc>
      </w:tr>
      <w:tr w14:paraId="0BF29F3D">
        <w:tblPrEx>
          <w:tblCellMar>
            <w:top w:w="0" w:type="dxa"/>
            <w:left w:w="108" w:type="dxa"/>
            <w:bottom w:w="0" w:type="dxa"/>
            <w:right w:w="108" w:type="dxa"/>
          </w:tblCellMar>
        </w:tblPrEx>
        <w:trPr>
          <w:trHeight w:val="993" w:hRule="atLeast"/>
          <w:jc w:val="center"/>
        </w:trPr>
        <w:tc>
          <w:tcPr>
            <w:tcW w:w="585" w:type="dxa"/>
            <w:vMerge w:val="continue"/>
            <w:tcBorders>
              <w:left w:val="single" w:color="auto" w:sz="4" w:space="0"/>
              <w:right w:val="single" w:color="auto" w:sz="4" w:space="0"/>
            </w:tcBorders>
            <w:vAlign w:val="center"/>
          </w:tcPr>
          <w:p w14:paraId="6BD099B3">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3CA54D42">
            <w:pPr>
              <w:spacing w:line="240" w:lineRule="exact"/>
              <w:jc w:val="center"/>
              <w:rPr>
                <w:rFonts w:hint="eastAsia" w:ascii="宋体" w:hAnsi="宋体" w:cs="宋体"/>
                <w:kern w:val="0"/>
                <w:sz w:val="18"/>
                <w:szCs w:val="18"/>
              </w:rPr>
            </w:pPr>
          </w:p>
        </w:tc>
        <w:tc>
          <w:tcPr>
            <w:tcW w:w="1148" w:type="dxa"/>
            <w:vMerge w:val="continue"/>
            <w:tcBorders>
              <w:left w:val="single" w:color="auto" w:sz="4" w:space="0"/>
              <w:right w:val="single" w:color="auto" w:sz="4" w:space="0"/>
            </w:tcBorders>
            <w:vAlign w:val="center"/>
          </w:tcPr>
          <w:p w14:paraId="2C919FBD">
            <w:pPr>
              <w:widowControl/>
              <w:spacing w:line="240" w:lineRule="exact"/>
              <w:jc w:val="center"/>
              <w:rPr>
                <w:rFonts w:hint="eastAsia" w:ascii="宋体" w:hAnsi="宋体" w:cs="宋体"/>
                <w:kern w:val="0"/>
                <w:sz w:val="18"/>
                <w:szCs w:val="18"/>
              </w:rPr>
            </w:pPr>
          </w:p>
        </w:tc>
        <w:tc>
          <w:tcPr>
            <w:tcW w:w="1727" w:type="dxa"/>
            <w:gridSpan w:val="3"/>
            <w:tcBorders>
              <w:top w:val="single" w:color="auto" w:sz="4" w:space="0"/>
              <w:left w:val="nil"/>
              <w:right w:val="single" w:color="auto" w:sz="4" w:space="0"/>
            </w:tcBorders>
            <w:vAlign w:val="center"/>
          </w:tcPr>
          <w:p w14:paraId="69A9E96E">
            <w:pPr>
              <w:widowControl/>
              <w:spacing w:line="240" w:lineRule="exact"/>
              <w:jc w:val="center"/>
              <w:rPr>
                <w:rFonts w:hint="eastAsia" w:ascii="宋体" w:hAnsi="宋体" w:cs="宋体"/>
                <w:kern w:val="0"/>
                <w:sz w:val="18"/>
                <w:szCs w:val="18"/>
              </w:rPr>
            </w:pPr>
            <w:r>
              <w:rPr>
                <w:rFonts w:hint="eastAsia"/>
                <w:color w:val="000000"/>
                <w:sz w:val="18"/>
                <w:szCs w:val="18"/>
              </w:rPr>
              <w:t>帮助新参加评比表彰的街道、社区、单位知悉创建标准，明确努力方向，提升创建成功率</w:t>
            </w:r>
          </w:p>
        </w:tc>
        <w:tc>
          <w:tcPr>
            <w:tcW w:w="1276" w:type="dxa"/>
            <w:tcBorders>
              <w:top w:val="single" w:color="auto" w:sz="4" w:space="0"/>
              <w:left w:val="nil"/>
              <w:right w:val="single" w:color="auto" w:sz="4" w:space="0"/>
            </w:tcBorders>
            <w:vAlign w:val="center"/>
          </w:tcPr>
          <w:p w14:paraId="366CFDA6">
            <w:pPr>
              <w:widowControl/>
              <w:spacing w:line="240" w:lineRule="exact"/>
              <w:jc w:val="center"/>
              <w:rPr>
                <w:rFonts w:hint="eastAsia" w:ascii="宋体" w:hAnsi="宋体" w:cs="宋体"/>
                <w:kern w:val="0"/>
                <w:sz w:val="18"/>
                <w:szCs w:val="18"/>
              </w:rPr>
            </w:pPr>
            <w:r>
              <w:rPr>
                <w:rFonts w:hint="eastAsia"/>
                <w:color w:val="000000"/>
                <w:sz w:val="18"/>
                <w:szCs w:val="18"/>
              </w:rPr>
              <w:t>好</w:t>
            </w:r>
          </w:p>
        </w:tc>
        <w:tc>
          <w:tcPr>
            <w:tcW w:w="1134" w:type="dxa"/>
            <w:tcBorders>
              <w:top w:val="single" w:color="auto" w:sz="4" w:space="0"/>
              <w:left w:val="nil"/>
              <w:right w:val="single" w:color="auto" w:sz="4" w:space="0"/>
            </w:tcBorders>
            <w:vAlign w:val="center"/>
          </w:tcPr>
          <w:p w14:paraId="0E4B973C">
            <w:pPr>
              <w:widowControl/>
              <w:spacing w:line="240" w:lineRule="exact"/>
              <w:jc w:val="center"/>
              <w:rPr>
                <w:rFonts w:hint="eastAsia" w:ascii="宋体" w:hAnsi="宋体" w:cs="宋体"/>
                <w:kern w:val="0"/>
                <w:sz w:val="18"/>
                <w:szCs w:val="18"/>
              </w:rPr>
            </w:pPr>
            <w:r>
              <w:rPr>
                <w:rFonts w:hint="eastAsia"/>
                <w:color w:val="000000"/>
                <w:sz w:val="18"/>
                <w:szCs w:val="18"/>
              </w:rPr>
              <w:t>好</w:t>
            </w:r>
          </w:p>
        </w:tc>
        <w:tc>
          <w:tcPr>
            <w:tcW w:w="709" w:type="dxa"/>
            <w:tcBorders>
              <w:top w:val="single" w:color="auto" w:sz="4" w:space="0"/>
              <w:left w:val="nil"/>
              <w:right w:val="single" w:color="auto" w:sz="4" w:space="0"/>
            </w:tcBorders>
            <w:vAlign w:val="center"/>
          </w:tcPr>
          <w:p w14:paraId="04F588AE">
            <w:pPr>
              <w:widowControl/>
              <w:spacing w:line="240" w:lineRule="exact"/>
              <w:jc w:val="center"/>
              <w:rPr>
                <w:rFonts w:hint="eastAsia" w:ascii="宋体" w:hAnsi="宋体" w:cs="宋体"/>
                <w:kern w:val="0"/>
                <w:sz w:val="18"/>
                <w:szCs w:val="18"/>
              </w:rPr>
            </w:pPr>
            <w:r>
              <w:rPr>
                <w:rFonts w:hint="eastAsia"/>
                <w:color w:val="000000"/>
                <w:sz w:val="18"/>
                <w:szCs w:val="18"/>
              </w:rPr>
              <w:t>5</w:t>
            </w:r>
          </w:p>
        </w:tc>
        <w:tc>
          <w:tcPr>
            <w:tcW w:w="850" w:type="dxa"/>
            <w:tcBorders>
              <w:top w:val="single" w:color="auto" w:sz="4" w:space="0"/>
              <w:left w:val="nil"/>
              <w:right w:val="single" w:color="auto" w:sz="4" w:space="0"/>
            </w:tcBorders>
            <w:vAlign w:val="center"/>
          </w:tcPr>
          <w:p w14:paraId="5A89314F">
            <w:pPr>
              <w:widowControl/>
              <w:spacing w:line="240" w:lineRule="exact"/>
              <w:jc w:val="center"/>
              <w:rPr>
                <w:rFonts w:hint="eastAsia" w:ascii="宋体" w:hAnsi="宋体" w:cs="宋体"/>
                <w:kern w:val="0"/>
                <w:sz w:val="18"/>
                <w:szCs w:val="18"/>
              </w:rPr>
            </w:pPr>
            <w:r>
              <w:rPr>
                <w:rFonts w:hint="eastAsia"/>
                <w:color w:val="000000"/>
                <w:sz w:val="18"/>
                <w:szCs w:val="18"/>
              </w:rPr>
              <w:t>5</w:t>
            </w:r>
          </w:p>
        </w:tc>
        <w:tc>
          <w:tcPr>
            <w:tcW w:w="1177" w:type="dxa"/>
            <w:tcBorders>
              <w:top w:val="single" w:color="auto" w:sz="4" w:space="0"/>
              <w:left w:val="nil"/>
              <w:right w:val="single" w:color="auto" w:sz="4" w:space="0"/>
            </w:tcBorders>
            <w:vAlign w:val="center"/>
          </w:tcPr>
          <w:p w14:paraId="5C358315">
            <w:pPr>
              <w:widowControl/>
              <w:spacing w:line="240" w:lineRule="exact"/>
              <w:jc w:val="center"/>
              <w:rPr>
                <w:rFonts w:hint="eastAsia" w:ascii="宋体" w:hAnsi="宋体" w:cs="宋体"/>
                <w:kern w:val="0"/>
                <w:sz w:val="18"/>
                <w:szCs w:val="18"/>
              </w:rPr>
            </w:pPr>
          </w:p>
        </w:tc>
      </w:tr>
      <w:tr w14:paraId="605823EA">
        <w:tblPrEx>
          <w:tblCellMar>
            <w:top w:w="0" w:type="dxa"/>
            <w:left w:w="108" w:type="dxa"/>
            <w:bottom w:w="0" w:type="dxa"/>
            <w:right w:w="108" w:type="dxa"/>
          </w:tblCellMar>
        </w:tblPrEx>
        <w:trPr>
          <w:trHeight w:val="973" w:hRule="exact"/>
          <w:jc w:val="center"/>
        </w:trPr>
        <w:tc>
          <w:tcPr>
            <w:tcW w:w="585" w:type="dxa"/>
            <w:vMerge w:val="continue"/>
            <w:tcBorders>
              <w:left w:val="single" w:color="auto" w:sz="4" w:space="0"/>
              <w:right w:val="single" w:color="auto" w:sz="4" w:space="0"/>
            </w:tcBorders>
            <w:vAlign w:val="center"/>
          </w:tcPr>
          <w:p w14:paraId="5B9E14FD">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5A98147C">
            <w:pPr>
              <w:spacing w:line="240" w:lineRule="exact"/>
              <w:jc w:val="center"/>
              <w:rPr>
                <w:rFonts w:hint="eastAsia" w:ascii="宋体" w:hAnsi="宋体" w:cs="宋体"/>
                <w:kern w:val="0"/>
                <w:sz w:val="18"/>
                <w:szCs w:val="18"/>
              </w:rPr>
            </w:pPr>
          </w:p>
        </w:tc>
        <w:tc>
          <w:tcPr>
            <w:tcW w:w="1148" w:type="dxa"/>
            <w:vMerge w:val="restart"/>
            <w:tcBorders>
              <w:top w:val="single" w:color="auto" w:sz="4" w:space="0"/>
              <w:left w:val="single" w:color="auto" w:sz="4" w:space="0"/>
              <w:right w:val="single" w:color="auto" w:sz="4" w:space="0"/>
            </w:tcBorders>
            <w:vAlign w:val="center"/>
          </w:tcPr>
          <w:p w14:paraId="1756CC70">
            <w:pPr>
              <w:spacing w:line="240" w:lineRule="exact"/>
              <w:jc w:val="center"/>
              <w:rPr>
                <w:rFonts w:hint="eastAsia" w:ascii="宋体" w:hAnsi="宋体" w:cs="宋体"/>
                <w:kern w:val="0"/>
                <w:sz w:val="18"/>
                <w:szCs w:val="18"/>
              </w:rPr>
            </w:pPr>
            <w:r>
              <w:rPr>
                <w:rFonts w:hint="eastAsia" w:ascii="宋体" w:hAnsi="宋体" w:cs="宋体"/>
                <w:kern w:val="0"/>
                <w:sz w:val="18"/>
                <w:szCs w:val="18"/>
              </w:rPr>
              <w:t>时效指标</w:t>
            </w:r>
          </w:p>
        </w:tc>
        <w:tc>
          <w:tcPr>
            <w:tcW w:w="1727" w:type="dxa"/>
            <w:gridSpan w:val="3"/>
            <w:tcBorders>
              <w:top w:val="single" w:color="auto" w:sz="4" w:space="0"/>
              <w:left w:val="nil"/>
              <w:bottom w:val="single" w:color="auto" w:sz="4" w:space="0"/>
              <w:right w:val="single" w:color="auto" w:sz="4" w:space="0"/>
            </w:tcBorders>
            <w:vAlign w:val="center"/>
          </w:tcPr>
          <w:p w14:paraId="77EDB409">
            <w:pPr>
              <w:widowControl/>
              <w:spacing w:line="240" w:lineRule="exact"/>
              <w:jc w:val="center"/>
              <w:rPr>
                <w:rFonts w:hint="eastAsia" w:ascii="宋体" w:hAnsi="宋体" w:cs="宋体"/>
                <w:kern w:val="0"/>
                <w:sz w:val="18"/>
                <w:szCs w:val="18"/>
              </w:rPr>
            </w:pPr>
            <w:r>
              <w:rPr>
                <w:rFonts w:hint="eastAsia"/>
                <w:color w:val="000000"/>
                <w:sz w:val="18"/>
                <w:szCs w:val="18"/>
              </w:rPr>
              <w:t>资料搜集、初步摸排、点位筛选、方案深化、工具设备准备、人员组织和培训动员等工作</w:t>
            </w:r>
          </w:p>
        </w:tc>
        <w:tc>
          <w:tcPr>
            <w:tcW w:w="1276" w:type="dxa"/>
            <w:tcBorders>
              <w:top w:val="single" w:color="auto" w:sz="4" w:space="0"/>
              <w:left w:val="nil"/>
              <w:bottom w:val="single" w:color="auto" w:sz="4" w:space="0"/>
              <w:right w:val="single" w:color="auto" w:sz="4" w:space="0"/>
            </w:tcBorders>
            <w:vAlign w:val="center"/>
          </w:tcPr>
          <w:p w14:paraId="7520A4D1">
            <w:pPr>
              <w:widowControl/>
              <w:spacing w:line="240" w:lineRule="exact"/>
              <w:jc w:val="center"/>
              <w:rPr>
                <w:rFonts w:hint="eastAsia" w:ascii="宋体" w:hAnsi="宋体" w:cs="宋体"/>
                <w:kern w:val="0"/>
                <w:sz w:val="18"/>
                <w:szCs w:val="18"/>
              </w:rPr>
            </w:pPr>
            <w:r>
              <w:rPr>
                <w:rFonts w:hint="eastAsia"/>
                <w:color w:val="000000"/>
                <w:sz w:val="18"/>
                <w:szCs w:val="18"/>
              </w:rPr>
              <w:t>9个月</w:t>
            </w:r>
          </w:p>
        </w:tc>
        <w:tc>
          <w:tcPr>
            <w:tcW w:w="1134" w:type="dxa"/>
            <w:tcBorders>
              <w:top w:val="single" w:color="auto" w:sz="4" w:space="0"/>
              <w:left w:val="nil"/>
              <w:bottom w:val="single" w:color="auto" w:sz="4" w:space="0"/>
              <w:right w:val="single" w:color="auto" w:sz="4" w:space="0"/>
            </w:tcBorders>
            <w:vAlign w:val="center"/>
          </w:tcPr>
          <w:p w14:paraId="005FE755">
            <w:pPr>
              <w:widowControl/>
              <w:spacing w:line="240" w:lineRule="exact"/>
              <w:jc w:val="center"/>
              <w:rPr>
                <w:rFonts w:hint="eastAsia" w:ascii="宋体" w:hAnsi="宋体" w:cs="宋体"/>
                <w:kern w:val="0"/>
                <w:sz w:val="18"/>
                <w:szCs w:val="18"/>
              </w:rPr>
            </w:pPr>
            <w:r>
              <w:rPr>
                <w:rFonts w:hint="eastAsia"/>
                <w:color w:val="000000"/>
                <w:sz w:val="18"/>
                <w:szCs w:val="18"/>
              </w:rPr>
              <w:t>小于9个月</w:t>
            </w:r>
          </w:p>
        </w:tc>
        <w:tc>
          <w:tcPr>
            <w:tcW w:w="709" w:type="dxa"/>
            <w:tcBorders>
              <w:top w:val="single" w:color="auto" w:sz="4" w:space="0"/>
              <w:left w:val="single" w:color="auto" w:sz="4" w:space="0"/>
              <w:bottom w:val="single" w:color="auto" w:sz="4" w:space="0"/>
              <w:right w:val="single" w:color="auto" w:sz="4" w:space="0"/>
            </w:tcBorders>
            <w:vAlign w:val="center"/>
          </w:tcPr>
          <w:p w14:paraId="7A3A4FA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w:t>
            </w:r>
          </w:p>
        </w:tc>
        <w:tc>
          <w:tcPr>
            <w:tcW w:w="850" w:type="dxa"/>
            <w:tcBorders>
              <w:top w:val="single" w:color="auto" w:sz="4" w:space="0"/>
              <w:left w:val="nil"/>
              <w:bottom w:val="single" w:color="auto" w:sz="4" w:space="0"/>
              <w:right w:val="single" w:color="auto" w:sz="4" w:space="0"/>
            </w:tcBorders>
            <w:vAlign w:val="center"/>
          </w:tcPr>
          <w:p w14:paraId="2A0F17E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w:t>
            </w:r>
          </w:p>
        </w:tc>
        <w:tc>
          <w:tcPr>
            <w:tcW w:w="1177" w:type="dxa"/>
            <w:tcBorders>
              <w:top w:val="single" w:color="auto" w:sz="4" w:space="0"/>
              <w:left w:val="nil"/>
              <w:bottom w:val="single" w:color="auto" w:sz="4" w:space="0"/>
              <w:right w:val="single" w:color="auto" w:sz="4" w:space="0"/>
            </w:tcBorders>
            <w:vAlign w:val="center"/>
          </w:tcPr>
          <w:p w14:paraId="2014FDC5">
            <w:pPr>
              <w:widowControl/>
              <w:spacing w:line="240" w:lineRule="exact"/>
              <w:jc w:val="center"/>
              <w:rPr>
                <w:rFonts w:hint="eastAsia" w:ascii="宋体" w:hAnsi="宋体" w:cs="宋体"/>
                <w:kern w:val="0"/>
                <w:sz w:val="18"/>
                <w:szCs w:val="18"/>
              </w:rPr>
            </w:pPr>
          </w:p>
        </w:tc>
      </w:tr>
      <w:tr w14:paraId="60BE8C7F">
        <w:tblPrEx>
          <w:tblCellMar>
            <w:top w:w="0" w:type="dxa"/>
            <w:left w:w="108" w:type="dxa"/>
            <w:bottom w:w="0" w:type="dxa"/>
            <w:right w:w="108" w:type="dxa"/>
          </w:tblCellMar>
        </w:tblPrEx>
        <w:trPr>
          <w:trHeight w:val="973" w:hRule="exact"/>
          <w:jc w:val="center"/>
        </w:trPr>
        <w:tc>
          <w:tcPr>
            <w:tcW w:w="585" w:type="dxa"/>
            <w:vMerge w:val="continue"/>
            <w:tcBorders>
              <w:left w:val="single" w:color="auto" w:sz="4" w:space="0"/>
              <w:right w:val="single" w:color="auto" w:sz="4" w:space="0"/>
            </w:tcBorders>
            <w:vAlign w:val="center"/>
          </w:tcPr>
          <w:p w14:paraId="34207D91">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5D7DF63F">
            <w:pPr>
              <w:spacing w:line="240" w:lineRule="exact"/>
              <w:jc w:val="center"/>
              <w:rPr>
                <w:rFonts w:hint="eastAsia" w:ascii="宋体" w:hAnsi="宋体" w:cs="宋体"/>
                <w:kern w:val="0"/>
                <w:sz w:val="18"/>
                <w:szCs w:val="18"/>
              </w:rPr>
            </w:pPr>
          </w:p>
        </w:tc>
        <w:tc>
          <w:tcPr>
            <w:tcW w:w="1148" w:type="dxa"/>
            <w:vMerge w:val="continue"/>
            <w:tcBorders>
              <w:left w:val="single" w:color="auto" w:sz="4" w:space="0"/>
              <w:right w:val="single" w:color="auto" w:sz="4" w:space="0"/>
            </w:tcBorders>
            <w:vAlign w:val="center"/>
          </w:tcPr>
          <w:p w14:paraId="445CAF2B">
            <w:pPr>
              <w:spacing w:line="240" w:lineRule="exact"/>
              <w:jc w:val="center"/>
              <w:rPr>
                <w:rFonts w:hint="eastAsia" w:ascii="宋体" w:hAnsi="宋体" w:cs="宋体"/>
                <w:kern w:val="0"/>
                <w:sz w:val="18"/>
                <w:szCs w:val="18"/>
              </w:rPr>
            </w:pPr>
          </w:p>
        </w:tc>
        <w:tc>
          <w:tcPr>
            <w:tcW w:w="1727" w:type="dxa"/>
            <w:gridSpan w:val="3"/>
            <w:tcBorders>
              <w:top w:val="single" w:color="auto" w:sz="4" w:space="0"/>
              <w:left w:val="nil"/>
              <w:bottom w:val="single" w:color="auto" w:sz="4" w:space="0"/>
              <w:right w:val="single" w:color="auto" w:sz="4" w:space="0"/>
            </w:tcBorders>
            <w:vAlign w:val="center"/>
          </w:tcPr>
          <w:p w14:paraId="32B8EE1F">
            <w:pPr>
              <w:widowControl/>
              <w:spacing w:line="240" w:lineRule="exact"/>
              <w:jc w:val="center"/>
              <w:rPr>
                <w:rFonts w:hint="eastAsia" w:ascii="宋体" w:hAnsi="宋体" w:cs="宋体"/>
                <w:kern w:val="0"/>
                <w:sz w:val="18"/>
                <w:szCs w:val="18"/>
              </w:rPr>
            </w:pPr>
            <w:r>
              <w:rPr>
                <w:rFonts w:hint="eastAsia"/>
                <w:color w:val="000000"/>
                <w:sz w:val="18"/>
                <w:szCs w:val="18"/>
              </w:rPr>
              <w:t>组织现场调查检查、指导服务、信息采集、阶段验收等项目外业任务</w:t>
            </w:r>
          </w:p>
        </w:tc>
        <w:tc>
          <w:tcPr>
            <w:tcW w:w="1276" w:type="dxa"/>
            <w:tcBorders>
              <w:top w:val="single" w:color="auto" w:sz="4" w:space="0"/>
              <w:left w:val="nil"/>
              <w:bottom w:val="single" w:color="auto" w:sz="4" w:space="0"/>
              <w:right w:val="single" w:color="auto" w:sz="4" w:space="0"/>
            </w:tcBorders>
            <w:vAlign w:val="center"/>
          </w:tcPr>
          <w:p w14:paraId="7B93EB82">
            <w:pPr>
              <w:widowControl/>
              <w:spacing w:line="240" w:lineRule="exact"/>
              <w:jc w:val="center"/>
              <w:rPr>
                <w:rFonts w:hint="eastAsia" w:ascii="宋体" w:hAnsi="宋体" w:cs="宋体"/>
                <w:kern w:val="0"/>
                <w:sz w:val="18"/>
                <w:szCs w:val="18"/>
              </w:rPr>
            </w:pPr>
            <w:r>
              <w:rPr>
                <w:rFonts w:hint="eastAsia"/>
                <w:color w:val="000000"/>
                <w:sz w:val="18"/>
                <w:szCs w:val="18"/>
              </w:rPr>
              <w:t>9个月</w:t>
            </w:r>
          </w:p>
        </w:tc>
        <w:tc>
          <w:tcPr>
            <w:tcW w:w="1134" w:type="dxa"/>
            <w:tcBorders>
              <w:top w:val="single" w:color="auto" w:sz="4" w:space="0"/>
              <w:left w:val="nil"/>
              <w:bottom w:val="single" w:color="auto" w:sz="4" w:space="0"/>
              <w:right w:val="single" w:color="auto" w:sz="4" w:space="0"/>
            </w:tcBorders>
            <w:vAlign w:val="center"/>
          </w:tcPr>
          <w:p w14:paraId="74BEC8AB">
            <w:pPr>
              <w:widowControl/>
              <w:spacing w:line="240" w:lineRule="exact"/>
              <w:jc w:val="center"/>
              <w:rPr>
                <w:rFonts w:hint="eastAsia" w:ascii="宋体" w:hAnsi="宋体" w:cs="宋体"/>
                <w:kern w:val="0"/>
                <w:sz w:val="18"/>
                <w:szCs w:val="18"/>
              </w:rPr>
            </w:pPr>
            <w:r>
              <w:rPr>
                <w:rFonts w:hint="eastAsia"/>
                <w:color w:val="000000"/>
                <w:sz w:val="18"/>
                <w:szCs w:val="18"/>
              </w:rPr>
              <w:t>小于9个月</w:t>
            </w:r>
          </w:p>
        </w:tc>
        <w:tc>
          <w:tcPr>
            <w:tcW w:w="709" w:type="dxa"/>
            <w:tcBorders>
              <w:top w:val="single" w:color="auto" w:sz="4" w:space="0"/>
              <w:left w:val="single" w:color="auto" w:sz="4" w:space="0"/>
              <w:bottom w:val="single" w:color="auto" w:sz="4" w:space="0"/>
              <w:right w:val="single" w:color="auto" w:sz="4" w:space="0"/>
            </w:tcBorders>
            <w:vAlign w:val="center"/>
          </w:tcPr>
          <w:p w14:paraId="56253E6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3</w:t>
            </w:r>
          </w:p>
        </w:tc>
        <w:tc>
          <w:tcPr>
            <w:tcW w:w="850" w:type="dxa"/>
            <w:tcBorders>
              <w:top w:val="single" w:color="auto" w:sz="4" w:space="0"/>
              <w:left w:val="nil"/>
              <w:bottom w:val="single" w:color="auto" w:sz="4" w:space="0"/>
              <w:right w:val="single" w:color="auto" w:sz="4" w:space="0"/>
            </w:tcBorders>
            <w:vAlign w:val="center"/>
          </w:tcPr>
          <w:p w14:paraId="6DD8FAF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3</w:t>
            </w:r>
          </w:p>
        </w:tc>
        <w:tc>
          <w:tcPr>
            <w:tcW w:w="1177" w:type="dxa"/>
            <w:tcBorders>
              <w:top w:val="single" w:color="auto" w:sz="4" w:space="0"/>
              <w:left w:val="nil"/>
              <w:bottom w:val="single" w:color="auto" w:sz="4" w:space="0"/>
              <w:right w:val="single" w:color="auto" w:sz="4" w:space="0"/>
            </w:tcBorders>
            <w:vAlign w:val="center"/>
          </w:tcPr>
          <w:p w14:paraId="3820E359">
            <w:pPr>
              <w:widowControl/>
              <w:spacing w:line="240" w:lineRule="exact"/>
              <w:jc w:val="center"/>
              <w:rPr>
                <w:rFonts w:hint="eastAsia" w:ascii="宋体" w:hAnsi="宋体" w:cs="宋体"/>
                <w:kern w:val="0"/>
                <w:sz w:val="18"/>
                <w:szCs w:val="18"/>
              </w:rPr>
            </w:pPr>
          </w:p>
        </w:tc>
      </w:tr>
      <w:tr w14:paraId="1B55CF78">
        <w:tblPrEx>
          <w:tblCellMar>
            <w:top w:w="0" w:type="dxa"/>
            <w:left w:w="108" w:type="dxa"/>
            <w:bottom w:w="0" w:type="dxa"/>
            <w:right w:w="108" w:type="dxa"/>
          </w:tblCellMar>
        </w:tblPrEx>
        <w:trPr>
          <w:trHeight w:val="973" w:hRule="exact"/>
          <w:jc w:val="center"/>
        </w:trPr>
        <w:tc>
          <w:tcPr>
            <w:tcW w:w="585" w:type="dxa"/>
            <w:vMerge w:val="continue"/>
            <w:tcBorders>
              <w:left w:val="single" w:color="auto" w:sz="4" w:space="0"/>
              <w:right w:val="single" w:color="auto" w:sz="4" w:space="0"/>
            </w:tcBorders>
            <w:vAlign w:val="center"/>
          </w:tcPr>
          <w:p w14:paraId="2919483C">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49F4FD8A">
            <w:pPr>
              <w:spacing w:line="240" w:lineRule="exact"/>
              <w:jc w:val="center"/>
              <w:rPr>
                <w:rFonts w:hint="eastAsia" w:ascii="宋体" w:hAnsi="宋体" w:cs="宋体"/>
                <w:kern w:val="0"/>
                <w:sz w:val="18"/>
                <w:szCs w:val="18"/>
              </w:rPr>
            </w:pPr>
          </w:p>
        </w:tc>
        <w:tc>
          <w:tcPr>
            <w:tcW w:w="1148" w:type="dxa"/>
            <w:vMerge w:val="continue"/>
            <w:tcBorders>
              <w:left w:val="single" w:color="auto" w:sz="4" w:space="0"/>
              <w:right w:val="single" w:color="auto" w:sz="4" w:space="0"/>
            </w:tcBorders>
            <w:vAlign w:val="center"/>
          </w:tcPr>
          <w:p w14:paraId="56AF6582">
            <w:pPr>
              <w:widowControl/>
              <w:spacing w:line="240" w:lineRule="exact"/>
              <w:jc w:val="center"/>
              <w:rPr>
                <w:rFonts w:hint="eastAsia" w:ascii="宋体" w:hAnsi="宋体" w:cs="宋体"/>
                <w:kern w:val="0"/>
                <w:sz w:val="18"/>
                <w:szCs w:val="18"/>
              </w:rPr>
            </w:pPr>
          </w:p>
        </w:tc>
        <w:tc>
          <w:tcPr>
            <w:tcW w:w="1727" w:type="dxa"/>
            <w:gridSpan w:val="3"/>
            <w:tcBorders>
              <w:top w:val="single" w:color="auto" w:sz="4" w:space="0"/>
              <w:left w:val="nil"/>
              <w:bottom w:val="single" w:color="auto" w:sz="4" w:space="0"/>
              <w:right w:val="single" w:color="auto" w:sz="4" w:space="0"/>
            </w:tcBorders>
            <w:vAlign w:val="center"/>
          </w:tcPr>
          <w:p w14:paraId="21D605EB">
            <w:pPr>
              <w:widowControl/>
              <w:spacing w:line="240" w:lineRule="exact"/>
              <w:jc w:val="center"/>
              <w:rPr>
                <w:rFonts w:hint="eastAsia" w:ascii="宋体" w:hAnsi="宋体" w:cs="宋体"/>
                <w:kern w:val="0"/>
                <w:sz w:val="18"/>
                <w:szCs w:val="18"/>
              </w:rPr>
            </w:pPr>
            <w:r>
              <w:rPr>
                <w:rFonts w:hint="eastAsia"/>
                <w:color w:val="000000"/>
                <w:sz w:val="18"/>
                <w:szCs w:val="18"/>
              </w:rPr>
              <w:t>进行资料整理总结、成果编制等工作</w:t>
            </w:r>
          </w:p>
        </w:tc>
        <w:tc>
          <w:tcPr>
            <w:tcW w:w="1276" w:type="dxa"/>
            <w:tcBorders>
              <w:top w:val="single" w:color="auto" w:sz="4" w:space="0"/>
              <w:left w:val="nil"/>
              <w:bottom w:val="single" w:color="auto" w:sz="4" w:space="0"/>
              <w:right w:val="single" w:color="auto" w:sz="4" w:space="0"/>
            </w:tcBorders>
            <w:vAlign w:val="center"/>
          </w:tcPr>
          <w:p w14:paraId="2AADCC1C">
            <w:pPr>
              <w:widowControl/>
              <w:spacing w:line="240" w:lineRule="exact"/>
              <w:jc w:val="center"/>
              <w:rPr>
                <w:rFonts w:hint="eastAsia" w:ascii="宋体" w:hAnsi="宋体" w:cs="宋体"/>
                <w:kern w:val="0"/>
                <w:sz w:val="18"/>
                <w:szCs w:val="18"/>
              </w:rPr>
            </w:pPr>
            <w:r>
              <w:rPr>
                <w:rFonts w:hint="eastAsia"/>
                <w:sz w:val="18"/>
                <w:szCs w:val="18"/>
              </w:rPr>
              <w:t>9个月</w:t>
            </w:r>
          </w:p>
        </w:tc>
        <w:tc>
          <w:tcPr>
            <w:tcW w:w="1134" w:type="dxa"/>
            <w:tcBorders>
              <w:top w:val="single" w:color="auto" w:sz="4" w:space="0"/>
              <w:left w:val="nil"/>
              <w:bottom w:val="single" w:color="auto" w:sz="4" w:space="0"/>
              <w:right w:val="single" w:color="auto" w:sz="4" w:space="0"/>
            </w:tcBorders>
            <w:vAlign w:val="center"/>
          </w:tcPr>
          <w:p w14:paraId="687C0970">
            <w:pPr>
              <w:widowControl/>
              <w:spacing w:line="240" w:lineRule="exact"/>
              <w:jc w:val="center"/>
              <w:rPr>
                <w:rFonts w:hint="eastAsia" w:ascii="宋体" w:hAnsi="宋体" w:cs="宋体"/>
                <w:kern w:val="0"/>
                <w:sz w:val="18"/>
                <w:szCs w:val="18"/>
              </w:rPr>
            </w:pPr>
            <w:r>
              <w:rPr>
                <w:rFonts w:hint="eastAsia"/>
                <w:color w:val="000000"/>
                <w:sz w:val="18"/>
                <w:szCs w:val="18"/>
              </w:rPr>
              <w:t>小于9个月</w:t>
            </w:r>
          </w:p>
        </w:tc>
        <w:tc>
          <w:tcPr>
            <w:tcW w:w="709" w:type="dxa"/>
            <w:tcBorders>
              <w:top w:val="single" w:color="auto" w:sz="4" w:space="0"/>
              <w:left w:val="single" w:color="auto" w:sz="4" w:space="0"/>
              <w:bottom w:val="single" w:color="auto" w:sz="4" w:space="0"/>
              <w:right w:val="single" w:color="auto" w:sz="4" w:space="0"/>
            </w:tcBorders>
            <w:vAlign w:val="center"/>
          </w:tcPr>
          <w:p w14:paraId="7983018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850" w:type="dxa"/>
            <w:tcBorders>
              <w:top w:val="single" w:color="auto" w:sz="4" w:space="0"/>
              <w:left w:val="nil"/>
              <w:bottom w:val="single" w:color="auto" w:sz="4" w:space="0"/>
              <w:right w:val="single" w:color="auto" w:sz="4" w:space="0"/>
            </w:tcBorders>
            <w:vAlign w:val="center"/>
          </w:tcPr>
          <w:p w14:paraId="31DE6AD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1177" w:type="dxa"/>
            <w:tcBorders>
              <w:top w:val="single" w:color="auto" w:sz="4" w:space="0"/>
              <w:left w:val="nil"/>
              <w:bottom w:val="single" w:color="auto" w:sz="4" w:space="0"/>
              <w:right w:val="single" w:color="auto" w:sz="4" w:space="0"/>
            </w:tcBorders>
            <w:vAlign w:val="center"/>
          </w:tcPr>
          <w:p w14:paraId="3CB58901">
            <w:pPr>
              <w:widowControl/>
              <w:spacing w:line="240" w:lineRule="exact"/>
              <w:jc w:val="center"/>
              <w:rPr>
                <w:rFonts w:hint="eastAsia" w:ascii="宋体" w:hAnsi="宋体" w:cs="宋体"/>
                <w:kern w:val="0"/>
                <w:sz w:val="18"/>
                <w:szCs w:val="18"/>
              </w:rPr>
            </w:pPr>
          </w:p>
        </w:tc>
      </w:tr>
      <w:tr w14:paraId="794C174B">
        <w:tblPrEx>
          <w:tblCellMar>
            <w:top w:w="0" w:type="dxa"/>
            <w:left w:w="108" w:type="dxa"/>
            <w:bottom w:w="0" w:type="dxa"/>
            <w:right w:w="108" w:type="dxa"/>
          </w:tblCellMar>
        </w:tblPrEx>
        <w:trPr>
          <w:trHeight w:val="1264" w:hRule="exact"/>
          <w:jc w:val="center"/>
        </w:trPr>
        <w:tc>
          <w:tcPr>
            <w:tcW w:w="585" w:type="dxa"/>
            <w:vMerge w:val="continue"/>
            <w:tcBorders>
              <w:left w:val="single" w:color="auto" w:sz="4" w:space="0"/>
              <w:right w:val="single" w:color="auto" w:sz="4" w:space="0"/>
            </w:tcBorders>
            <w:vAlign w:val="center"/>
          </w:tcPr>
          <w:p w14:paraId="6F95B4B5">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5D4265FC">
            <w:pPr>
              <w:spacing w:line="240" w:lineRule="exact"/>
              <w:jc w:val="center"/>
              <w:rPr>
                <w:rFonts w:hint="eastAsia" w:ascii="宋体" w:hAnsi="宋体" w:cs="宋体"/>
                <w:kern w:val="0"/>
                <w:sz w:val="18"/>
                <w:szCs w:val="18"/>
              </w:rPr>
            </w:pPr>
          </w:p>
        </w:tc>
        <w:tc>
          <w:tcPr>
            <w:tcW w:w="1148" w:type="dxa"/>
            <w:vMerge w:val="restart"/>
            <w:tcBorders>
              <w:top w:val="single" w:color="auto" w:sz="4" w:space="0"/>
              <w:left w:val="single" w:color="auto" w:sz="4" w:space="0"/>
              <w:right w:val="single" w:color="auto" w:sz="4" w:space="0"/>
            </w:tcBorders>
            <w:vAlign w:val="center"/>
          </w:tcPr>
          <w:p w14:paraId="574F537B">
            <w:pPr>
              <w:spacing w:line="240" w:lineRule="exact"/>
              <w:jc w:val="center"/>
              <w:rPr>
                <w:rFonts w:hint="eastAsia" w:ascii="宋体" w:hAnsi="宋体" w:cs="宋体"/>
                <w:kern w:val="0"/>
                <w:sz w:val="18"/>
                <w:szCs w:val="18"/>
              </w:rPr>
            </w:pPr>
            <w:r>
              <w:rPr>
                <w:rFonts w:hint="eastAsia" w:ascii="宋体" w:hAnsi="宋体" w:cs="宋体"/>
                <w:kern w:val="0"/>
                <w:sz w:val="18"/>
                <w:szCs w:val="18"/>
              </w:rPr>
              <w:t>成本指标</w:t>
            </w:r>
          </w:p>
        </w:tc>
        <w:tc>
          <w:tcPr>
            <w:tcW w:w="1727" w:type="dxa"/>
            <w:gridSpan w:val="3"/>
            <w:tcBorders>
              <w:top w:val="single" w:color="auto" w:sz="4" w:space="0"/>
              <w:left w:val="nil"/>
              <w:bottom w:val="single" w:color="auto" w:sz="4" w:space="0"/>
              <w:right w:val="single" w:color="auto" w:sz="4" w:space="0"/>
            </w:tcBorders>
            <w:vAlign w:val="center"/>
          </w:tcPr>
          <w:p w14:paraId="194274D8">
            <w:pPr>
              <w:widowControl/>
              <w:spacing w:line="240" w:lineRule="exact"/>
              <w:jc w:val="center"/>
              <w:rPr>
                <w:rFonts w:hint="eastAsia" w:ascii="宋体" w:hAnsi="宋体" w:cs="宋体"/>
                <w:kern w:val="0"/>
                <w:sz w:val="18"/>
                <w:szCs w:val="18"/>
              </w:rPr>
            </w:pPr>
            <w:r>
              <w:rPr>
                <w:rFonts w:hint="eastAsia"/>
                <w:color w:val="000000"/>
                <w:sz w:val="18"/>
                <w:szCs w:val="18"/>
              </w:rPr>
              <w:t>当年新创建的5个花园式街道、45个花园式社区和50个花园式单位开展指导工作</w:t>
            </w:r>
          </w:p>
        </w:tc>
        <w:tc>
          <w:tcPr>
            <w:tcW w:w="1276" w:type="dxa"/>
            <w:tcBorders>
              <w:top w:val="single" w:color="auto" w:sz="4" w:space="0"/>
              <w:left w:val="nil"/>
              <w:bottom w:val="single" w:color="auto" w:sz="4" w:space="0"/>
              <w:right w:val="single" w:color="auto" w:sz="4" w:space="0"/>
            </w:tcBorders>
            <w:vAlign w:val="center"/>
          </w:tcPr>
          <w:p w14:paraId="2589502C">
            <w:pPr>
              <w:widowControl/>
              <w:spacing w:line="240" w:lineRule="exact"/>
              <w:jc w:val="center"/>
              <w:rPr>
                <w:rFonts w:hint="eastAsia" w:ascii="宋体" w:hAnsi="宋体" w:cs="宋体"/>
                <w:kern w:val="0"/>
                <w:sz w:val="18"/>
                <w:szCs w:val="18"/>
              </w:rPr>
            </w:pPr>
            <w:r>
              <w:rPr>
                <w:rFonts w:hint="eastAsia"/>
                <w:color w:val="000000"/>
                <w:sz w:val="18"/>
                <w:szCs w:val="18"/>
              </w:rPr>
              <w:t>100个</w:t>
            </w:r>
          </w:p>
        </w:tc>
        <w:tc>
          <w:tcPr>
            <w:tcW w:w="1134" w:type="dxa"/>
            <w:tcBorders>
              <w:top w:val="single" w:color="auto" w:sz="4" w:space="0"/>
              <w:left w:val="nil"/>
              <w:bottom w:val="single" w:color="auto" w:sz="4" w:space="0"/>
              <w:right w:val="single" w:color="auto" w:sz="4" w:space="0"/>
            </w:tcBorders>
            <w:vAlign w:val="center"/>
          </w:tcPr>
          <w:p w14:paraId="1FD56953">
            <w:pPr>
              <w:widowControl/>
              <w:spacing w:line="240" w:lineRule="exact"/>
              <w:jc w:val="center"/>
              <w:rPr>
                <w:rFonts w:hint="eastAsia" w:ascii="宋体" w:hAnsi="宋体" w:cs="宋体"/>
                <w:kern w:val="0"/>
                <w:sz w:val="18"/>
                <w:szCs w:val="18"/>
              </w:rPr>
            </w:pPr>
            <w:r>
              <w:rPr>
                <w:rFonts w:hint="eastAsia"/>
                <w:color w:val="000000"/>
                <w:sz w:val="18"/>
                <w:szCs w:val="18"/>
              </w:rPr>
              <w:t>110个</w:t>
            </w:r>
          </w:p>
        </w:tc>
        <w:tc>
          <w:tcPr>
            <w:tcW w:w="709" w:type="dxa"/>
            <w:tcBorders>
              <w:top w:val="single" w:color="auto" w:sz="4" w:space="0"/>
              <w:left w:val="nil"/>
              <w:bottom w:val="single" w:color="auto" w:sz="4" w:space="0"/>
              <w:right w:val="single" w:color="auto" w:sz="4" w:space="0"/>
            </w:tcBorders>
            <w:vAlign w:val="center"/>
          </w:tcPr>
          <w:p w14:paraId="5936579D">
            <w:pPr>
              <w:widowControl/>
              <w:spacing w:line="240" w:lineRule="exact"/>
              <w:jc w:val="center"/>
              <w:rPr>
                <w:rFonts w:hint="eastAsia" w:ascii="宋体" w:hAnsi="宋体" w:cs="宋体"/>
                <w:kern w:val="0"/>
                <w:sz w:val="18"/>
                <w:szCs w:val="18"/>
              </w:rPr>
            </w:pPr>
            <w:r>
              <w:rPr>
                <w:rFonts w:hint="eastAsia"/>
                <w:color w:val="000000"/>
                <w:sz w:val="18"/>
                <w:szCs w:val="18"/>
              </w:rPr>
              <w:t>2</w:t>
            </w:r>
          </w:p>
        </w:tc>
        <w:tc>
          <w:tcPr>
            <w:tcW w:w="850" w:type="dxa"/>
            <w:tcBorders>
              <w:top w:val="single" w:color="auto" w:sz="4" w:space="0"/>
              <w:left w:val="nil"/>
              <w:bottom w:val="single" w:color="auto" w:sz="4" w:space="0"/>
              <w:right w:val="single" w:color="auto" w:sz="4" w:space="0"/>
            </w:tcBorders>
            <w:vAlign w:val="center"/>
          </w:tcPr>
          <w:p w14:paraId="14CC004C">
            <w:pPr>
              <w:widowControl/>
              <w:spacing w:line="240" w:lineRule="exact"/>
              <w:jc w:val="center"/>
              <w:rPr>
                <w:rFonts w:hint="eastAsia" w:ascii="宋体" w:hAnsi="宋体" w:cs="宋体"/>
                <w:kern w:val="0"/>
                <w:sz w:val="18"/>
                <w:szCs w:val="18"/>
              </w:rPr>
            </w:pPr>
            <w:r>
              <w:rPr>
                <w:rFonts w:hint="eastAsia"/>
                <w:color w:val="000000"/>
                <w:sz w:val="18"/>
                <w:szCs w:val="18"/>
              </w:rPr>
              <w:t>2</w:t>
            </w:r>
          </w:p>
        </w:tc>
        <w:tc>
          <w:tcPr>
            <w:tcW w:w="1177" w:type="dxa"/>
            <w:tcBorders>
              <w:top w:val="single" w:color="auto" w:sz="4" w:space="0"/>
              <w:left w:val="nil"/>
              <w:bottom w:val="single" w:color="auto" w:sz="4" w:space="0"/>
              <w:right w:val="single" w:color="auto" w:sz="4" w:space="0"/>
            </w:tcBorders>
            <w:vAlign w:val="center"/>
          </w:tcPr>
          <w:p w14:paraId="71342A6A">
            <w:pPr>
              <w:widowControl/>
              <w:spacing w:line="240" w:lineRule="exact"/>
              <w:jc w:val="center"/>
              <w:rPr>
                <w:rFonts w:hint="eastAsia" w:ascii="宋体" w:hAnsi="宋体" w:cs="宋体"/>
                <w:kern w:val="0"/>
                <w:sz w:val="18"/>
                <w:szCs w:val="18"/>
              </w:rPr>
            </w:pPr>
          </w:p>
        </w:tc>
      </w:tr>
      <w:tr w14:paraId="0F983441">
        <w:tblPrEx>
          <w:tblCellMar>
            <w:top w:w="0" w:type="dxa"/>
            <w:left w:w="108" w:type="dxa"/>
            <w:bottom w:w="0" w:type="dxa"/>
            <w:right w:w="108" w:type="dxa"/>
          </w:tblCellMar>
        </w:tblPrEx>
        <w:trPr>
          <w:trHeight w:val="861" w:hRule="exact"/>
          <w:jc w:val="center"/>
        </w:trPr>
        <w:tc>
          <w:tcPr>
            <w:tcW w:w="585" w:type="dxa"/>
            <w:vMerge w:val="continue"/>
            <w:tcBorders>
              <w:left w:val="single" w:color="auto" w:sz="4" w:space="0"/>
              <w:right w:val="single" w:color="auto" w:sz="4" w:space="0"/>
            </w:tcBorders>
            <w:vAlign w:val="center"/>
          </w:tcPr>
          <w:p w14:paraId="3292DC26">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47146A28">
            <w:pPr>
              <w:spacing w:line="240" w:lineRule="exact"/>
              <w:jc w:val="center"/>
              <w:rPr>
                <w:rFonts w:hint="eastAsia" w:ascii="宋体" w:hAnsi="宋体" w:cs="宋体"/>
                <w:kern w:val="0"/>
                <w:sz w:val="18"/>
                <w:szCs w:val="18"/>
              </w:rPr>
            </w:pPr>
          </w:p>
        </w:tc>
        <w:tc>
          <w:tcPr>
            <w:tcW w:w="1148" w:type="dxa"/>
            <w:vMerge w:val="continue"/>
            <w:tcBorders>
              <w:left w:val="single" w:color="auto" w:sz="4" w:space="0"/>
              <w:right w:val="single" w:color="auto" w:sz="4" w:space="0"/>
            </w:tcBorders>
            <w:vAlign w:val="center"/>
          </w:tcPr>
          <w:p w14:paraId="75395DE4">
            <w:pPr>
              <w:spacing w:line="240" w:lineRule="exact"/>
              <w:jc w:val="center"/>
              <w:rPr>
                <w:rFonts w:hint="eastAsia" w:ascii="宋体" w:hAnsi="宋体" w:cs="宋体"/>
                <w:kern w:val="0"/>
                <w:sz w:val="18"/>
                <w:szCs w:val="18"/>
              </w:rPr>
            </w:pPr>
          </w:p>
        </w:tc>
        <w:tc>
          <w:tcPr>
            <w:tcW w:w="1727" w:type="dxa"/>
            <w:gridSpan w:val="3"/>
            <w:tcBorders>
              <w:top w:val="single" w:color="auto" w:sz="4" w:space="0"/>
              <w:left w:val="nil"/>
              <w:bottom w:val="single" w:color="auto" w:sz="4" w:space="0"/>
              <w:right w:val="single" w:color="auto" w:sz="4" w:space="0"/>
            </w:tcBorders>
            <w:vAlign w:val="center"/>
          </w:tcPr>
          <w:p w14:paraId="34D3DA1B">
            <w:pPr>
              <w:widowControl/>
              <w:spacing w:line="240" w:lineRule="exact"/>
              <w:jc w:val="center"/>
              <w:rPr>
                <w:rFonts w:hint="eastAsia" w:ascii="宋体" w:hAnsi="宋体" w:cs="宋体"/>
                <w:kern w:val="0"/>
                <w:sz w:val="18"/>
                <w:szCs w:val="18"/>
              </w:rPr>
            </w:pPr>
            <w:r>
              <w:rPr>
                <w:rFonts w:hint="eastAsia"/>
                <w:color w:val="000000"/>
                <w:sz w:val="18"/>
                <w:szCs w:val="18"/>
              </w:rPr>
              <w:t>已创建的花园式单位抽查510个</w:t>
            </w:r>
          </w:p>
        </w:tc>
        <w:tc>
          <w:tcPr>
            <w:tcW w:w="1276" w:type="dxa"/>
            <w:tcBorders>
              <w:top w:val="single" w:color="auto" w:sz="4" w:space="0"/>
              <w:left w:val="nil"/>
              <w:bottom w:val="single" w:color="auto" w:sz="4" w:space="0"/>
              <w:right w:val="single" w:color="auto" w:sz="4" w:space="0"/>
            </w:tcBorders>
            <w:vAlign w:val="center"/>
          </w:tcPr>
          <w:p w14:paraId="3E631566">
            <w:pPr>
              <w:widowControl/>
              <w:spacing w:line="240" w:lineRule="exact"/>
              <w:jc w:val="center"/>
              <w:rPr>
                <w:rFonts w:hint="eastAsia" w:ascii="宋体" w:hAnsi="宋体" w:cs="宋体"/>
                <w:kern w:val="0"/>
                <w:sz w:val="18"/>
                <w:szCs w:val="18"/>
              </w:rPr>
            </w:pPr>
            <w:r>
              <w:rPr>
                <w:rFonts w:hint="eastAsia"/>
                <w:color w:val="000000"/>
                <w:sz w:val="18"/>
                <w:szCs w:val="18"/>
              </w:rPr>
              <w:t>510个</w:t>
            </w:r>
          </w:p>
        </w:tc>
        <w:tc>
          <w:tcPr>
            <w:tcW w:w="1134" w:type="dxa"/>
            <w:tcBorders>
              <w:top w:val="single" w:color="auto" w:sz="4" w:space="0"/>
              <w:left w:val="nil"/>
              <w:bottom w:val="single" w:color="auto" w:sz="4" w:space="0"/>
              <w:right w:val="single" w:color="auto" w:sz="4" w:space="0"/>
            </w:tcBorders>
            <w:vAlign w:val="center"/>
          </w:tcPr>
          <w:p w14:paraId="7A38D0DA">
            <w:pPr>
              <w:widowControl/>
              <w:spacing w:line="240" w:lineRule="exact"/>
              <w:jc w:val="center"/>
              <w:rPr>
                <w:rFonts w:hint="eastAsia" w:ascii="宋体" w:hAnsi="宋体" w:cs="宋体"/>
                <w:kern w:val="0"/>
                <w:sz w:val="18"/>
                <w:szCs w:val="18"/>
              </w:rPr>
            </w:pPr>
            <w:r>
              <w:rPr>
                <w:rFonts w:hint="eastAsia"/>
                <w:color w:val="000000"/>
                <w:sz w:val="18"/>
                <w:szCs w:val="18"/>
              </w:rPr>
              <w:t>510个</w:t>
            </w:r>
          </w:p>
        </w:tc>
        <w:tc>
          <w:tcPr>
            <w:tcW w:w="709" w:type="dxa"/>
            <w:tcBorders>
              <w:top w:val="single" w:color="auto" w:sz="4" w:space="0"/>
              <w:left w:val="nil"/>
              <w:bottom w:val="single" w:color="auto" w:sz="4" w:space="0"/>
              <w:right w:val="single" w:color="auto" w:sz="4" w:space="0"/>
            </w:tcBorders>
            <w:vAlign w:val="center"/>
          </w:tcPr>
          <w:p w14:paraId="70B1437D">
            <w:pPr>
              <w:widowControl/>
              <w:spacing w:line="240" w:lineRule="exact"/>
              <w:jc w:val="center"/>
              <w:rPr>
                <w:rFonts w:hint="eastAsia" w:ascii="宋体" w:hAnsi="宋体" w:cs="宋体"/>
                <w:kern w:val="0"/>
                <w:sz w:val="18"/>
                <w:szCs w:val="18"/>
              </w:rPr>
            </w:pPr>
            <w:r>
              <w:rPr>
                <w:rFonts w:hint="eastAsia"/>
                <w:color w:val="000000"/>
                <w:sz w:val="18"/>
                <w:szCs w:val="18"/>
              </w:rPr>
              <w:t>3</w:t>
            </w:r>
          </w:p>
        </w:tc>
        <w:tc>
          <w:tcPr>
            <w:tcW w:w="850" w:type="dxa"/>
            <w:tcBorders>
              <w:top w:val="single" w:color="auto" w:sz="4" w:space="0"/>
              <w:left w:val="nil"/>
              <w:bottom w:val="single" w:color="auto" w:sz="4" w:space="0"/>
              <w:right w:val="single" w:color="auto" w:sz="4" w:space="0"/>
            </w:tcBorders>
            <w:vAlign w:val="center"/>
          </w:tcPr>
          <w:p w14:paraId="5B76FBD5">
            <w:pPr>
              <w:widowControl/>
              <w:spacing w:line="240" w:lineRule="exact"/>
              <w:jc w:val="center"/>
              <w:rPr>
                <w:rFonts w:hint="eastAsia" w:ascii="宋体" w:hAnsi="宋体" w:cs="宋体"/>
                <w:kern w:val="0"/>
                <w:sz w:val="18"/>
                <w:szCs w:val="18"/>
              </w:rPr>
            </w:pPr>
            <w:r>
              <w:rPr>
                <w:rFonts w:hint="eastAsia"/>
                <w:color w:val="000000"/>
                <w:sz w:val="18"/>
                <w:szCs w:val="18"/>
              </w:rPr>
              <w:t>3</w:t>
            </w:r>
          </w:p>
        </w:tc>
        <w:tc>
          <w:tcPr>
            <w:tcW w:w="1177" w:type="dxa"/>
            <w:tcBorders>
              <w:top w:val="single" w:color="auto" w:sz="4" w:space="0"/>
              <w:left w:val="nil"/>
              <w:bottom w:val="single" w:color="auto" w:sz="4" w:space="0"/>
              <w:right w:val="single" w:color="auto" w:sz="4" w:space="0"/>
            </w:tcBorders>
            <w:vAlign w:val="center"/>
          </w:tcPr>
          <w:p w14:paraId="7EA80A18">
            <w:pPr>
              <w:widowControl/>
              <w:spacing w:line="240" w:lineRule="exact"/>
              <w:jc w:val="center"/>
              <w:rPr>
                <w:rFonts w:hint="eastAsia" w:ascii="宋体" w:hAnsi="宋体" w:cs="宋体"/>
                <w:kern w:val="0"/>
                <w:sz w:val="18"/>
                <w:szCs w:val="18"/>
              </w:rPr>
            </w:pPr>
          </w:p>
        </w:tc>
      </w:tr>
      <w:tr w14:paraId="32853681">
        <w:tblPrEx>
          <w:tblCellMar>
            <w:top w:w="0" w:type="dxa"/>
            <w:left w:w="108" w:type="dxa"/>
            <w:bottom w:w="0" w:type="dxa"/>
            <w:right w:w="108" w:type="dxa"/>
          </w:tblCellMar>
        </w:tblPrEx>
        <w:trPr>
          <w:trHeight w:val="861" w:hRule="exact"/>
          <w:jc w:val="center"/>
        </w:trPr>
        <w:tc>
          <w:tcPr>
            <w:tcW w:w="585" w:type="dxa"/>
            <w:vMerge w:val="continue"/>
            <w:tcBorders>
              <w:left w:val="single" w:color="auto" w:sz="4" w:space="0"/>
              <w:right w:val="single" w:color="auto" w:sz="4" w:space="0"/>
            </w:tcBorders>
            <w:vAlign w:val="center"/>
          </w:tcPr>
          <w:p w14:paraId="1F97C172">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1BE4F6FA">
            <w:pPr>
              <w:spacing w:line="240" w:lineRule="exact"/>
              <w:jc w:val="center"/>
              <w:rPr>
                <w:rFonts w:hint="eastAsia" w:ascii="宋体" w:hAnsi="宋体" w:cs="宋体"/>
                <w:kern w:val="0"/>
                <w:sz w:val="18"/>
                <w:szCs w:val="18"/>
              </w:rPr>
            </w:pPr>
          </w:p>
        </w:tc>
        <w:tc>
          <w:tcPr>
            <w:tcW w:w="1148" w:type="dxa"/>
            <w:vMerge w:val="continue"/>
            <w:tcBorders>
              <w:left w:val="single" w:color="auto" w:sz="4" w:space="0"/>
              <w:right w:val="single" w:color="auto" w:sz="4" w:space="0"/>
            </w:tcBorders>
            <w:vAlign w:val="center"/>
          </w:tcPr>
          <w:p w14:paraId="39E39004">
            <w:pPr>
              <w:spacing w:line="240" w:lineRule="exact"/>
              <w:jc w:val="center"/>
              <w:rPr>
                <w:rFonts w:hint="eastAsia" w:ascii="宋体" w:hAnsi="宋体" w:cs="宋体"/>
                <w:kern w:val="0"/>
                <w:sz w:val="18"/>
                <w:szCs w:val="18"/>
              </w:rPr>
            </w:pPr>
          </w:p>
        </w:tc>
        <w:tc>
          <w:tcPr>
            <w:tcW w:w="1727" w:type="dxa"/>
            <w:gridSpan w:val="3"/>
            <w:tcBorders>
              <w:top w:val="single" w:color="auto" w:sz="4" w:space="0"/>
              <w:left w:val="nil"/>
              <w:bottom w:val="single" w:color="auto" w:sz="4" w:space="0"/>
              <w:right w:val="single" w:color="auto" w:sz="4" w:space="0"/>
            </w:tcBorders>
            <w:vAlign w:val="center"/>
          </w:tcPr>
          <w:p w14:paraId="6A18AFF5">
            <w:pPr>
              <w:widowControl/>
              <w:spacing w:line="240" w:lineRule="exact"/>
              <w:jc w:val="center"/>
              <w:rPr>
                <w:rFonts w:hint="eastAsia" w:ascii="宋体" w:hAnsi="宋体" w:cs="宋体"/>
                <w:kern w:val="0"/>
                <w:sz w:val="18"/>
                <w:szCs w:val="18"/>
              </w:rPr>
            </w:pPr>
            <w:r>
              <w:rPr>
                <w:rFonts w:hint="eastAsia"/>
                <w:color w:val="000000"/>
                <w:sz w:val="18"/>
                <w:szCs w:val="18"/>
              </w:rPr>
              <w:t>已创建的花园式单位开展星级评定</w:t>
            </w:r>
          </w:p>
        </w:tc>
        <w:tc>
          <w:tcPr>
            <w:tcW w:w="1276" w:type="dxa"/>
            <w:tcBorders>
              <w:top w:val="single" w:color="auto" w:sz="4" w:space="0"/>
              <w:left w:val="nil"/>
              <w:bottom w:val="single" w:color="auto" w:sz="4" w:space="0"/>
              <w:right w:val="single" w:color="auto" w:sz="4" w:space="0"/>
            </w:tcBorders>
            <w:vAlign w:val="center"/>
          </w:tcPr>
          <w:p w14:paraId="50234749">
            <w:pPr>
              <w:widowControl/>
              <w:spacing w:line="240" w:lineRule="exact"/>
              <w:jc w:val="center"/>
              <w:rPr>
                <w:rFonts w:hint="eastAsia" w:ascii="宋体" w:hAnsi="宋体" w:cs="宋体"/>
                <w:kern w:val="0"/>
                <w:sz w:val="18"/>
                <w:szCs w:val="18"/>
              </w:rPr>
            </w:pPr>
            <w:r>
              <w:rPr>
                <w:rFonts w:hint="eastAsia"/>
                <w:color w:val="000000"/>
                <w:sz w:val="18"/>
                <w:szCs w:val="18"/>
              </w:rPr>
              <w:t>1个标准</w:t>
            </w:r>
          </w:p>
        </w:tc>
        <w:tc>
          <w:tcPr>
            <w:tcW w:w="1134" w:type="dxa"/>
            <w:tcBorders>
              <w:top w:val="single" w:color="auto" w:sz="4" w:space="0"/>
              <w:left w:val="nil"/>
              <w:bottom w:val="single" w:color="auto" w:sz="4" w:space="0"/>
              <w:right w:val="single" w:color="auto" w:sz="4" w:space="0"/>
            </w:tcBorders>
            <w:vAlign w:val="center"/>
          </w:tcPr>
          <w:p w14:paraId="747289F7">
            <w:pPr>
              <w:widowControl/>
              <w:spacing w:line="240" w:lineRule="exact"/>
              <w:jc w:val="center"/>
              <w:rPr>
                <w:rFonts w:hint="eastAsia" w:ascii="宋体" w:hAnsi="宋体" w:cs="宋体"/>
                <w:kern w:val="0"/>
                <w:sz w:val="18"/>
                <w:szCs w:val="18"/>
              </w:rPr>
            </w:pPr>
            <w:r>
              <w:rPr>
                <w:rFonts w:hint="eastAsia"/>
                <w:color w:val="000000"/>
                <w:sz w:val="18"/>
                <w:szCs w:val="18"/>
              </w:rPr>
              <w:t>1个标准</w:t>
            </w:r>
          </w:p>
        </w:tc>
        <w:tc>
          <w:tcPr>
            <w:tcW w:w="709" w:type="dxa"/>
            <w:tcBorders>
              <w:top w:val="single" w:color="auto" w:sz="4" w:space="0"/>
              <w:left w:val="nil"/>
              <w:bottom w:val="single" w:color="auto" w:sz="4" w:space="0"/>
              <w:right w:val="single" w:color="auto" w:sz="4" w:space="0"/>
            </w:tcBorders>
            <w:vAlign w:val="center"/>
          </w:tcPr>
          <w:p w14:paraId="6923CFC0">
            <w:pPr>
              <w:widowControl/>
              <w:spacing w:line="240" w:lineRule="exact"/>
              <w:jc w:val="center"/>
              <w:rPr>
                <w:rFonts w:hint="eastAsia" w:ascii="宋体" w:hAnsi="宋体" w:cs="宋体"/>
                <w:kern w:val="0"/>
                <w:sz w:val="18"/>
                <w:szCs w:val="18"/>
              </w:rPr>
            </w:pPr>
            <w:r>
              <w:rPr>
                <w:rFonts w:hint="eastAsia"/>
                <w:color w:val="000000"/>
                <w:sz w:val="18"/>
                <w:szCs w:val="18"/>
              </w:rPr>
              <w:t>2</w:t>
            </w:r>
          </w:p>
        </w:tc>
        <w:tc>
          <w:tcPr>
            <w:tcW w:w="850" w:type="dxa"/>
            <w:tcBorders>
              <w:top w:val="single" w:color="auto" w:sz="4" w:space="0"/>
              <w:left w:val="nil"/>
              <w:bottom w:val="single" w:color="auto" w:sz="4" w:space="0"/>
              <w:right w:val="single" w:color="auto" w:sz="4" w:space="0"/>
            </w:tcBorders>
            <w:vAlign w:val="center"/>
          </w:tcPr>
          <w:p w14:paraId="1DE5DEE1">
            <w:pPr>
              <w:widowControl/>
              <w:spacing w:line="240" w:lineRule="exact"/>
              <w:jc w:val="center"/>
              <w:rPr>
                <w:rFonts w:hint="eastAsia" w:ascii="宋体" w:hAnsi="宋体" w:cs="宋体"/>
                <w:kern w:val="0"/>
                <w:sz w:val="18"/>
                <w:szCs w:val="18"/>
              </w:rPr>
            </w:pPr>
            <w:r>
              <w:rPr>
                <w:rFonts w:hint="eastAsia"/>
                <w:color w:val="000000"/>
                <w:sz w:val="18"/>
                <w:szCs w:val="18"/>
              </w:rPr>
              <w:t>2</w:t>
            </w:r>
          </w:p>
        </w:tc>
        <w:tc>
          <w:tcPr>
            <w:tcW w:w="1177" w:type="dxa"/>
            <w:tcBorders>
              <w:top w:val="single" w:color="auto" w:sz="4" w:space="0"/>
              <w:left w:val="nil"/>
              <w:bottom w:val="single" w:color="auto" w:sz="4" w:space="0"/>
              <w:right w:val="single" w:color="auto" w:sz="4" w:space="0"/>
            </w:tcBorders>
            <w:vAlign w:val="center"/>
          </w:tcPr>
          <w:p w14:paraId="16A42752">
            <w:pPr>
              <w:widowControl/>
              <w:spacing w:line="240" w:lineRule="exact"/>
              <w:jc w:val="center"/>
              <w:rPr>
                <w:rFonts w:hint="eastAsia" w:ascii="宋体" w:hAnsi="宋体" w:cs="宋体"/>
                <w:kern w:val="0"/>
                <w:sz w:val="18"/>
                <w:szCs w:val="18"/>
              </w:rPr>
            </w:pPr>
          </w:p>
        </w:tc>
      </w:tr>
      <w:tr w14:paraId="3A5C2B02">
        <w:tblPrEx>
          <w:tblCellMar>
            <w:top w:w="0" w:type="dxa"/>
            <w:left w:w="108" w:type="dxa"/>
            <w:bottom w:w="0" w:type="dxa"/>
            <w:right w:w="108" w:type="dxa"/>
          </w:tblCellMar>
        </w:tblPrEx>
        <w:trPr>
          <w:trHeight w:val="861" w:hRule="exact"/>
          <w:jc w:val="center"/>
        </w:trPr>
        <w:tc>
          <w:tcPr>
            <w:tcW w:w="585" w:type="dxa"/>
            <w:vMerge w:val="continue"/>
            <w:tcBorders>
              <w:left w:val="single" w:color="auto" w:sz="4" w:space="0"/>
              <w:right w:val="single" w:color="auto" w:sz="4" w:space="0"/>
            </w:tcBorders>
            <w:vAlign w:val="center"/>
          </w:tcPr>
          <w:p w14:paraId="4604FBD8">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bottom w:val="single" w:color="auto" w:sz="4" w:space="0"/>
              <w:right w:val="single" w:color="auto" w:sz="4" w:space="0"/>
            </w:tcBorders>
            <w:vAlign w:val="center"/>
          </w:tcPr>
          <w:p w14:paraId="483E71B9">
            <w:pPr>
              <w:widowControl/>
              <w:spacing w:line="240" w:lineRule="exact"/>
              <w:jc w:val="center"/>
              <w:rPr>
                <w:rFonts w:hint="eastAsia" w:ascii="宋体" w:hAnsi="宋体" w:cs="宋体"/>
                <w:kern w:val="0"/>
                <w:sz w:val="18"/>
                <w:szCs w:val="18"/>
              </w:rPr>
            </w:pPr>
          </w:p>
        </w:tc>
        <w:tc>
          <w:tcPr>
            <w:tcW w:w="1148" w:type="dxa"/>
            <w:vMerge w:val="continue"/>
            <w:tcBorders>
              <w:left w:val="single" w:color="auto" w:sz="4" w:space="0"/>
              <w:bottom w:val="single" w:color="auto" w:sz="4" w:space="0"/>
              <w:right w:val="single" w:color="auto" w:sz="4" w:space="0"/>
            </w:tcBorders>
            <w:vAlign w:val="center"/>
          </w:tcPr>
          <w:p w14:paraId="1E9DA166">
            <w:pPr>
              <w:widowControl/>
              <w:spacing w:line="240" w:lineRule="exact"/>
              <w:jc w:val="center"/>
              <w:rPr>
                <w:rFonts w:hint="eastAsia" w:ascii="宋体" w:hAnsi="宋体" w:cs="宋体"/>
                <w:kern w:val="0"/>
                <w:sz w:val="18"/>
                <w:szCs w:val="18"/>
              </w:rPr>
            </w:pPr>
          </w:p>
        </w:tc>
        <w:tc>
          <w:tcPr>
            <w:tcW w:w="1727" w:type="dxa"/>
            <w:gridSpan w:val="3"/>
            <w:tcBorders>
              <w:top w:val="single" w:color="auto" w:sz="4" w:space="0"/>
              <w:left w:val="nil"/>
              <w:bottom w:val="single" w:color="auto" w:sz="4" w:space="0"/>
              <w:right w:val="single" w:color="auto" w:sz="4" w:space="0"/>
            </w:tcBorders>
            <w:vAlign w:val="center"/>
          </w:tcPr>
          <w:p w14:paraId="20457BB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不超过预算批复数</w:t>
            </w:r>
          </w:p>
        </w:tc>
        <w:tc>
          <w:tcPr>
            <w:tcW w:w="1276" w:type="dxa"/>
            <w:tcBorders>
              <w:top w:val="single" w:color="auto" w:sz="4" w:space="0"/>
              <w:left w:val="nil"/>
              <w:bottom w:val="single" w:color="auto" w:sz="4" w:space="0"/>
              <w:right w:val="single" w:color="auto" w:sz="4" w:space="0"/>
            </w:tcBorders>
            <w:vAlign w:val="center"/>
          </w:tcPr>
          <w:p w14:paraId="24A7845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88万元</w:t>
            </w:r>
          </w:p>
        </w:tc>
        <w:tc>
          <w:tcPr>
            <w:tcW w:w="1134" w:type="dxa"/>
            <w:tcBorders>
              <w:top w:val="single" w:color="auto" w:sz="4" w:space="0"/>
              <w:left w:val="nil"/>
              <w:bottom w:val="single" w:color="auto" w:sz="4" w:space="0"/>
              <w:right w:val="single" w:color="auto" w:sz="4" w:space="0"/>
            </w:tcBorders>
            <w:vAlign w:val="center"/>
          </w:tcPr>
          <w:p w14:paraId="498C5F7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56.56万元</w:t>
            </w:r>
          </w:p>
        </w:tc>
        <w:tc>
          <w:tcPr>
            <w:tcW w:w="709" w:type="dxa"/>
            <w:tcBorders>
              <w:top w:val="single" w:color="auto" w:sz="4" w:space="0"/>
              <w:left w:val="nil"/>
              <w:bottom w:val="single" w:color="auto" w:sz="4" w:space="0"/>
              <w:right w:val="single" w:color="auto" w:sz="4" w:space="0"/>
            </w:tcBorders>
            <w:vAlign w:val="center"/>
          </w:tcPr>
          <w:p w14:paraId="2937F12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3</w:t>
            </w:r>
          </w:p>
        </w:tc>
        <w:tc>
          <w:tcPr>
            <w:tcW w:w="850" w:type="dxa"/>
            <w:tcBorders>
              <w:top w:val="single" w:color="auto" w:sz="4" w:space="0"/>
              <w:left w:val="nil"/>
              <w:bottom w:val="single" w:color="auto" w:sz="4" w:space="0"/>
              <w:right w:val="single" w:color="auto" w:sz="4" w:space="0"/>
            </w:tcBorders>
            <w:vAlign w:val="center"/>
          </w:tcPr>
          <w:p w14:paraId="622AA46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w:t>
            </w:r>
          </w:p>
        </w:tc>
        <w:tc>
          <w:tcPr>
            <w:tcW w:w="1177" w:type="dxa"/>
            <w:tcBorders>
              <w:top w:val="single" w:color="auto" w:sz="4" w:space="0"/>
              <w:left w:val="nil"/>
              <w:bottom w:val="single" w:color="auto" w:sz="4" w:space="0"/>
              <w:right w:val="single" w:color="auto" w:sz="4" w:space="0"/>
            </w:tcBorders>
            <w:vAlign w:val="center"/>
          </w:tcPr>
          <w:p w14:paraId="18F2EC33">
            <w:pPr>
              <w:widowControl/>
              <w:spacing w:line="240" w:lineRule="exact"/>
              <w:jc w:val="center"/>
              <w:rPr>
                <w:rFonts w:hint="eastAsia" w:ascii="宋体" w:hAnsi="宋体" w:cs="宋体"/>
                <w:kern w:val="0"/>
                <w:sz w:val="18"/>
                <w:szCs w:val="18"/>
              </w:rPr>
            </w:pPr>
          </w:p>
        </w:tc>
      </w:tr>
      <w:tr w14:paraId="3BD69906">
        <w:tblPrEx>
          <w:tblCellMar>
            <w:top w:w="0" w:type="dxa"/>
            <w:left w:w="108" w:type="dxa"/>
            <w:bottom w:w="0" w:type="dxa"/>
            <w:right w:w="108" w:type="dxa"/>
          </w:tblCellMar>
        </w:tblPrEx>
        <w:trPr>
          <w:trHeight w:val="765" w:hRule="exact"/>
          <w:jc w:val="center"/>
        </w:trPr>
        <w:tc>
          <w:tcPr>
            <w:tcW w:w="585" w:type="dxa"/>
            <w:vMerge w:val="continue"/>
            <w:tcBorders>
              <w:left w:val="single" w:color="auto" w:sz="4" w:space="0"/>
              <w:right w:val="single" w:color="auto" w:sz="4" w:space="0"/>
            </w:tcBorders>
            <w:vAlign w:val="center"/>
          </w:tcPr>
          <w:p w14:paraId="7CEAB454">
            <w:pPr>
              <w:widowControl/>
              <w:spacing w:line="240" w:lineRule="exact"/>
              <w:jc w:val="center"/>
              <w:rPr>
                <w:rFonts w:hint="eastAsia" w:ascii="宋体" w:hAnsi="宋体" w:cs="宋体"/>
                <w:kern w:val="0"/>
                <w:sz w:val="18"/>
                <w:szCs w:val="18"/>
              </w:rPr>
            </w:pPr>
          </w:p>
        </w:tc>
        <w:tc>
          <w:tcPr>
            <w:tcW w:w="1071" w:type="dxa"/>
            <w:vMerge w:val="restart"/>
            <w:tcBorders>
              <w:top w:val="single" w:color="auto" w:sz="4" w:space="0"/>
              <w:left w:val="single" w:color="auto" w:sz="4" w:space="0"/>
              <w:right w:val="single" w:color="auto" w:sz="4" w:space="0"/>
            </w:tcBorders>
            <w:vAlign w:val="center"/>
          </w:tcPr>
          <w:p w14:paraId="5314FB17">
            <w:pPr>
              <w:spacing w:line="240" w:lineRule="exact"/>
              <w:jc w:val="center"/>
              <w:rPr>
                <w:rFonts w:hint="eastAsia" w:ascii="宋体" w:hAnsi="宋体" w:cs="宋体"/>
                <w:kern w:val="0"/>
                <w:sz w:val="18"/>
                <w:szCs w:val="18"/>
              </w:rPr>
            </w:pPr>
            <w:r>
              <w:rPr>
                <w:rFonts w:hint="eastAsia" w:ascii="宋体" w:hAnsi="宋体" w:cs="宋体"/>
                <w:kern w:val="0"/>
                <w:sz w:val="18"/>
                <w:szCs w:val="18"/>
              </w:rPr>
              <w:t>效益指标（30分）</w:t>
            </w:r>
          </w:p>
        </w:tc>
        <w:tc>
          <w:tcPr>
            <w:tcW w:w="1148" w:type="dxa"/>
            <w:tcBorders>
              <w:top w:val="single" w:color="auto" w:sz="4" w:space="0"/>
              <w:left w:val="single" w:color="auto" w:sz="4" w:space="0"/>
              <w:right w:val="single" w:color="auto" w:sz="4" w:space="0"/>
            </w:tcBorders>
            <w:vAlign w:val="center"/>
          </w:tcPr>
          <w:p w14:paraId="66F195D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经济效益指标</w:t>
            </w:r>
          </w:p>
        </w:tc>
        <w:tc>
          <w:tcPr>
            <w:tcW w:w="1727" w:type="dxa"/>
            <w:gridSpan w:val="3"/>
            <w:tcBorders>
              <w:top w:val="single" w:color="auto" w:sz="4" w:space="0"/>
              <w:left w:val="nil"/>
              <w:bottom w:val="single" w:color="auto" w:sz="4" w:space="0"/>
              <w:right w:val="single" w:color="auto" w:sz="4" w:space="0"/>
            </w:tcBorders>
            <w:vAlign w:val="center"/>
          </w:tcPr>
          <w:p w14:paraId="5D0F50C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通过环境形象改善间接促进区域经济发展助力北京市高质量发展和花园式城市建设</w:t>
            </w:r>
          </w:p>
        </w:tc>
        <w:tc>
          <w:tcPr>
            <w:tcW w:w="1276" w:type="dxa"/>
            <w:tcBorders>
              <w:top w:val="single" w:color="auto" w:sz="4" w:space="0"/>
              <w:left w:val="nil"/>
              <w:bottom w:val="single" w:color="auto" w:sz="4" w:space="0"/>
              <w:right w:val="single" w:color="auto" w:sz="4" w:space="0"/>
            </w:tcBorders>
            <w:vAlign w:val="center"/>
          </w:tcPr>
          <w:p w14:paraId="2F9B723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好</w:t>
            </w:r>
          </w:p>
        </w:tc>
        <w:tc>
          <w:tcPr>
            <w:tcW w:w="1134" w:type="dxa"/>
            <w:tcBorders>
              <w:top w:val="single" w:color="auto" w:sz="4" w:space="0"/>
              <w:left w:val="nil"/>
              <w:bottom w:val="single" w:color="auto" w:sz="4" w:space="0"/>
              <w:right w:val="single" w:color="auto" w:sz="4" w:space="0"/>
            </w:tcBorders>
            <w:vAlign w:val="center"/>
          </w:tcPr>
          <w:p w14:paraId="79793BC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好</w:t>
            </w:r>
          </w:p>
        </w:tc>
        <w:tc>
          <w:tcPr>
            <w:tcW w:w="709" w:type="dxa"/>
            <w:tcBorders>
              <w:top w:val="single" w:color="auto" w:sz="4" w:space="0"/>
              <w:left w:val="nil"/>
              <w:bottom w:val="single" w:color="auto" w:sz="4" w:space="0"/>
              <w:right w:val="single" w:color="auto" w:sz="4" w:space="0"/>
            </w:tcBorders>
            <w:vAlign w:val="center"/>
          </w:tcPr>
          <w:p w14:paraId="3AF67FE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850" w:type="dxa"/>
            <w:tcBorders>
              <w:top w:val="single" w:color="auto" w:sz="4" w:space="0"/>
              <w:left w:val="nil"/>
              <w:bottom w:val="single" w:color="auto" w:sz="4" w:space="0"/>
              <w:right w:val="single" w:color="auto" w:sz="4" w:space="0"/>
            </w:tcBorders>
            <w:vAlign w:val="center"/>
          </w:tcPr>
          <w:p w14:paraId="1D94C51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1177" w:type="dxa"/>
            <w:tcBorders>
              <w:top w:val="single" w:color="auto" w:sz="4" w:space="0"/>
              <w:left w:val="nil"/>
              <w:bottom w:val="single" w:color="auto" w:sz="4" w:space="0"/>
              <w:right w:val="single" w:color="auto" w:sz="4" w:space="0"/>
            </w:tcBorders>
            <w:vAlign w:val="center"/>
          </w:tcPr>
          <w:p w14:paraId="6F58C6FC">
            <w:pPr>
              <w:widowControl/>
              <w:spacing w:line="240" w:lineRule="exact"/>
              <w:jc w:val="center"/>
              <w:rPr>
                <w:rFonts w:hint="eastAsia" w:ascii="宋体" w:hAnsi="宋体" w:cs="宋体"/>
                <w:kern w:val="0"/>
                <w:sz w:val="18"/>
                <w:szCs w:val="18"/>
              </w:rPr>
            </w:pPr>
          </w:p>
        </w:tc>
      </w:tr>
      <w:tr w14:paraId="0C10B400">
        <w:tblPrEx>
          <w:tblCellMar>
            <w:top w:w="0" w:type="dxa"/>
            <w:left w:w="108" w:type="dxa"/>
            <w:bottom w:w="0" w:type="dxa"/>
            <w:right w:w="108" w:type="dxa"/>
          </w:tblCellMar>
        </w:tblPrEx>
        <w:trPr>
          <w:trHeight w:val="1351" w:hRule="exact"/>
          <w:jc w:val="center"/>
        </w:trPr>
        <w:tc>
          <w:tcPr>
            <w:tcW w:w="585" w:type="dxa"/>
            <w:vMerge w:val="continue"/>
            <w:tcBorders>
              <w:left w:val="single" w:color="auto" w:sz="4" w:space="0"/>
              <w:right w:val="single" w:color="auto" w:sz="4" w:space="0"/>
            </w:tcBorders>
            <w:vAlign w:val="center"/>
          </w:tcPr>
          <w:p w14:paraId="32B94F2D">
            <w:pPr>
              <w:widowControl/>
              <w:spacing w:line="240" w:lineRule="exact"/>
              <w:jc w:val="center"/>
              <w:rPr>
                <w:rFonts w:hint="eastAsia" w:ascii="宋体" w:hAnsi="宋体" w:cs="宋体"/>
                <w:kern w:val="0"/>
                <w:sz w:val="18"/>
                <w:szCs w:val="18"/>
              </w:rPr>
            </w:pPr>
          </w:p>
        </w:tc>
        <w:tc>
          <w:tcPr>
            <w:tcW w:w="1071" w:type="dxa"/>
            <w:vMerge w:val="continue"/>
            <w:tcBorders>
              <w:top w:val="single" w:color="auto" w:sz="4" w:space="0"/>
              <w:left w:val="single" w:color="auto" w:sz="4" w:space="0"/>
              <w:right w:val="single" w:color="auto" w:sz="4" w:space="0"/>
            </w:tcBorders>
            <w:vAlign w:val="center"/>
          </w:tcPr>
          <w:p w14:paraId="0A1F3C94">
            <w:pPr>
              <w:spacing w:line="240" w:lineRule="exact"/>
              <w:jc w:val="center"/>
              <w:rPr>
                <w:rFonts w:hint="eastAsia" w:ascii="宋体" w:hAnsi="宋体" w:cs="宋体"/>
                <w:kern w:val="0"/>
                <w:sz w:val="18"/>
                <w:szCs w:val="18"/>
              </w:rPr>
            </w:pPr>
          </w:p>
        </w:tc>
        <w:tc>
          <w:tcPr>
            <w:tcW w:w="1148" w:type="dxa"/>
            <w:vMerge w:val="restart"/>
            <w:tcBorders>
              <w:top w:val="single" w:color="auto" w:sz="4" w:space="0"/>
              <w:left w:val="single" w:color="auto" w:sz="4" w:space="0"/>
              <w:right w:val="single" w:color="auto" w:sz="4" w:space="0"/>
            </w:tcBorders>
            <w:vAlign w:val="center"/>
          </w:tcPr>
          <w:p w14:paraId="6B63BB5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社会效益指标</w:t>
            </w:r>
          </w:p>
        </w:tc>
        <w:tc>
          <w:tcPr>
            <w:tcW w:w="1727" w:type="dxa"/>
            <w:gridSpan w:val="3"/>
            <w:tcBorders>
              <w:top w:val="single" w:color="auto" w:sz="4" w:space="0"/>
              <w:left w:val="nil"/>
              <w:bottom w:val="single" w:color="auto" w:sz="4" w:space="0"/>
              <w:right w:val="single" w:color="auto" w:sz="4" w:space="0"/>
            </w:tcBorders>
            <w:vAlign w:val="center"/>
          </w:tcPr>
          <w:p w14:paraId="6C165CE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增强各区绿化办、乡镇街道绿化办工作人员履职能力</w:t>
            </w:r>
          </w:p>
        </w:tc>
        <w:tc>
          <w:tcPr>
            <w:tcW w:w="1276" w:type="dxa"/>
            <w:tcBorders>
              <w:top w:val="single" w:color="auto" w:sz="4" w:space="0"/>
              <w:left w:val="nil"/>
              <w:bottom w:val="single" w:color="auto" w:sz="4" w:space="0"/>
              <w:right w:val="single" w:color="auto" w:sz="4" w:space="0"/>
            </w:tcBorders>
            <w:vAlign w:val="center"/>
          </w:tcPr>
          <w:p w14:paraId="30F61C2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增强各区绿化办、乡镇街道绿化办工作人员履职能力</w:t>
            </w:r>
          </w:p>
        </w:tc>
        <w:tc>
          <w:tcPr>
            <w:tcW w:w="1134" w:type="dxa"/>
            <w:tcBorders>
              <w:top w:val="single" w:color="auto" w:sz="4" w:space="0"/>
              <w:left w:val="nil"/>
              <w:bottom w:val="single" w:color="auto" w:sz="4" w:space="0"/>
              <w:right w:val="single" w:color="auto" w:sz="4" w:space="0"/>
            </w:tcBorders>
            <w:vAlign w:val="center"/>
          </w:tcPr>
          <w:p w14:paraId="6CA2B3B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区绿化局、社区书记90人参加培训</w:t>
            </w:r>
          </w:p>
        </w:tc>
        <w:tc>
          <w:tcPr>
            <w:tcW w:w="709" w:type="dxa"/>
            <w:tcBorders>
              <w:top w:val="single" w:color="auto" w:sz="4" w:space="0"/>
              <w:left w:val="nil"/>
              <w:bottom w:val="single" w:color="auto" w:sz="4" w:space="0"/>
              <w:right w:val="single" w:color="auto" w:sz="4" w:space="0"/>
            </w:tcBorders>
            <w:vAlign w:val="center"/>
          </w:tcPr>
          <w:p w14:paraId="38D68D5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50" w:type="dxa"/>
            <w:tcBorders>
              <w:top w:val="single" w:color="auto" w:sz="4" w:space="0"/>
              <w:left w:val="nil"/>
              <w:bottom w:val="single" w:color="auto" w:sz="4" w:space="0"/>
              <w:right w:val="single" w:color="auto" w:sz="4" w:space="0"/>
            </w:tcBorders>
            <w:vAlign w:val="center"/>
          </w:tcPr>
          <w:p w14:paraId="19F90C4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w:t>
            </w:r>
          </w:p>
        </w:tc>
        <w:tc>
          <w:tcPr>
            <w:tcW w:w="1177" w:type="dxa"/>
            <w:tcBorders>
              <w:top w:val="single" w:color="auto" w:sz="4" w:space="0"/>
              <w:left w:val="nil"/>
              <w:bottom w:val="single" w:color="auto" w:sz="4" w:space="0"/>
              <w:right w:val="single" w:color="auto" w:sz="4" w:space="0"/>
            </w:tcBorders>
            <w:vAlign w:val="center"/>
          </w:tcPr>
          <w:p w14:paraId="02582F06">
            <w:pPr>
              <w:widowControl/>
              <w:spacing w:line="240" w:lineRule="exact"/>
              <w:jc w:val="center"/>
              <w:rPr>
                <w:rFonts w:hint="eastAsia" w:ascii="宋体" w:hAnsi="宋体" w:cs="宋体"/>
                <w:kern w:val="0"/>
                <w:sz w:val="18"/>
                <w:szCs w:val="18"/>
              </w:rPr>
            </w:pPr>
          </w:p>
        </w:tc>
      </w:tr>
      <w:tr w14:paraId="65FB8F36">
        <w:tblPrEx>
          <w:tblCellMar>
            <w:top w:w="0" w:type="dxa"/>
            <w:left w:w="108" w:type="dxa"/>
            <w:bottom w:w="0" w:type="dxa"/>
            <w:right w:w="108" w:type="dxa"/>
          </w:tblCellMar>
        </w:tblPrEx>
        <w:trPr>
          <w:trHeight w:val="1666" w:hRule="exact"/>
          <w:jc w:val="center"/>
        </w:trPr>
        <w:tc>
          <w:tcPr>
            <w:tcW w:w="585" w:type="dxa"/>
            <w:vMerge w:val="continue"/>
            <w:tcBorders>
              <w:left w:val="single" w:color="auto" w:sz="4" w:space="0"/>
              <w:right w:val="single" w:color="auto" w:sz="4" w:space="0"/>
            </w:tcBorders>
            <w:vAlign w:val="center"/>
          </w:tcPr>
          <w:p w14:paraId="4726291B">
            <w:pPr>
              <w:widowControl/>
              <w:spacing w:line="240" w:lineRule="exact"/>
              <w:jc w:val="center"/>
              <w:rPr>
                <w:rFonts w:hint="eastAsia" w:ascii="宋体" w:hAnsi="宋体" w:cs="宋体"/>
                <w:kern w:val="0"/>
                <w:sz w:val="18"/>
                <w:szCs w:val="18"/>
              </w:rPr>
            </w:pPr>
          </w:p>
        </w:tc>
        <w:tc>
          <w:tcPr>
            <w:tcW w:w="1071" w:type="dxa"/>
            <w:vMerge w:val="continue"/>
            <w:tcBorders>
              <w:top w:val="single" w:color="auto" w:sz="4" w:space="0"/>
              <w:left w:val="single" w:color="auto" w:sz="4" w:space="0"/>
              <w:right w:val="single" w:color="auto" w:sz="4" w:space="0"/>
            </w:tcBorders>
            <w:vAlign w:val="center"/>
          </w:tcPr>
          <w:p w14:paraId="1E03D1FE">
            <w:pPr>
              <w:spacing w:line="240" w:lineRule="exact"/>
              <w:jc w:val="center"/>
              <w:rPr>
                <w:rFonts w:hint="eastAsia" w:ascii="宋体" w:hAnsi="宋体" w:cs="宋体"/>
                <w:kern w:val="0"/>
                <w:sz w:val="18"/>
                <w:szCs w:val="18"/>
              </w:rPr>
            </w:pPr>
          </w:p>
        </w:tc>
        <w:tc>
          <w:tcPr>
            <w:tcW w:w="1148" w:type="dxa"/>
            <w:vMerge w:val="continue"/>
            <w:tcBorders>
              <w:left w:val="single" w:color="auto" w:sz="4" w:space="0"/>
              <w:right w:val="single" w:color="auto" w:sz="4" w:space="0"/>
            </w:tcBorders>
            <w:vAlign w:val="center"/>
          </w:tcPr>
          <w:p w14:paraId="139BC74E">
            <w:pPr>
              <w:widowControl/>
              <w:spacing w:line="240" w:lineRule="exact"/>
              <w:jc w:val="center"/>
              <w:rPr>
                <w:rFonts w:hint="eastAsia" w:ascii="宋体" w:hAnsi="宋体" w:cs="宋体"/>
                <w:kern w:val="0"/>
                <w:sz w:val="18"/>
                <w:szCs w:val="18"/>
              </w:rPr>
            </w:pPr>
          </w:p>
        </w:tc>
        <w:tc>
          <w:tcPr>
            <w:tcW w:w="1727" w:type="dxa"/>
            <w:gridSpan w:val="3"/>
            <w:tcBorders>
              <w:top w:val="single" w:color="auto" w:sz="4" w:space="0"/>
              <w:left w:val="nil"/>
              <w:bottom w:val="single" w:color="auto" w:sz="4" w:space="0"/>
              <w:right w:val="single" w:color="auto" w:sz="4" w:space="0"/>
            </w:tcBorders>
            <w:vAlign w:val="center"/>
          </w:tcPr>
          <w:p w14:paraId="5A39C07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推动绿化美化群众参与花园式创建工作具有很强的社会效益，能够全面提升相应街道、社区和单位的生态功能</w:t>
            </w:r>
          </w:p>
        </w:tc>
        <w:tc>
          <w:tcPr>
            <w:tcW w:w="1276" w:type="dxa"/>
            <w:tcBorders>
              <w:top w:val="single" w:color="auto" w:sz="4" w:space="0"/>
              <w:left w:val="nil"/>
              <w:bottom w:val="single" w:color="auto" w:sz="4" w:space="0"/>
              <w:right w:val="single" w:color="auto" w:sz="4" w:space="0"/>
            </w:tcBorders>
            <w:vAlign w:val="center"/>
          </w:tcPr>
          <w:p w14:paraId="749A94B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好</w:t>
            </w:r>
          </w:p>
        </w:tc>
        <w:tc>
          <w:tcPr>
            <w:tcW w:w="1134" w:type="dxa"/>
            <w:tcBorders>
              <w:top w:val="single" w:color="auto" w:sz="4" w:space="0"/>
              <w:left w:val="nil"/>
              <w:bottom w:val="single" w:color="auto" w:sz="4" w:space="0"/>
              <w:right w:val="single" w:color="auto" w:sz="4" w:space="0"/>
            </w:tcBorders>
            <w:vAlign w:val="center"/>
          </w:tcPr>
          <w:p w14:paraId="6947FC6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好</w:t>
            </w:r>
          </w:p>
        </w:tc>
        <w:tc>
          <w:tcPr>
            <w:tcW w:w="709" w:type="dxa"/>
            <w:tcBorders>
              <w:top w:val="single" w:color="auto" w:sz="4" w:space="0"/>
              <w:left w:val="nil"/>
              <w:bottom w:val="single" w:color="auto" w:sz="4" w:space="0"/>
              <w:right w:val="single" w:color="auto" w:sz="4" w:space="0"/>
            </w:tcBorders>
            <w:vAlign w:val="center"/>
          </w:tcPr>
          <w:p w14:paraId="09AA159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850" w:type="dxa"/>
            <w:tcBorders>
              <w:top w:val="single" w:color="auto" w:sz="4" w:space="0"/>
              <w:left w:val="nil"/>
              <w:bottom w:val="single" w:color="auto" w:sz="4" w:space="0"/>
              <w:right w:val="single" w:color="auto" w:sz="4" w:space="0"/>
            </w:tcBorders>
            <w:vAlign w:val="center"/>
          </w:tcPr>
          <w:p w14:paraId="5D0B217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1177" w:type="dxa"/>
            <w:tcBorders>
              <w:top w:val="single" w:color="auto" w:sz="4" w:space="0"/>
              <w:left w:val="nil"/>
              <w:bottom w:val="single" w:color="auto" w:sz="4" w:space="0"/>
              <w:right w:val="single" w:color="auto" w:sz="4" w:space="0"/>
            </w:tcBorders>
            <w:vAlign w:val="center"/>
          </w:tcPr>
          <w:p w14:paraId="0F0FA362">
            <w:pPr>
              <w:widowControl/>
              <w:spacing w:line="240" w:lineRule="exact"/>
              <w:jc w:val="center"/>
              <w:rPr>
                <w:rFonts w:hint="eastAsia" w:ascii="宋体" w:hAnsi="宋体" w:cs="宋体"/>
                <w:kern w:val="0"/>
                <w:sz w:val="18"/>
                <w:szCs w:val="18"/>
              </w:rPr>
            </w:pPr>
          </w:p>
        </w:tc>
      </w:tr>
      <w:tr w14:paraId="3B4517D0">
        <w:tblPrEx>
          <w:tblCellMar>
            <w:top w:w="0" w:type="dxa"/>
            <w:left w:w="108" w:type="dxa"/>
            <w:bottom w:w="0" w:type="dxa"/>
            <w:right w:w="108" w:type="dxa"/>
          </w:tblCellMar>
        </w:tblPrEx>
        <w:trPr>
          <w:trHeight w:val="1279" w:hRule="exact"/>
          <w:jc w:val="center"/>
        </w:trPr>
        <w:tc>
          <w:tcPr>
            <w:tcW w:w="585" w:type="dxa"/>
            <w:vMerge w:val="continue"/>
            <w:tcBorders>
              <w:left w:val="single" w:color="auto" w:sz="4" w:space="0"/>
              <w:right w:val="single" w:color="auto" w:sz="4" w:space="0"/>
            </w:tcBorders>
            <w:vAlign w:val="center"/>
          </w:tcPr>
          <w:p w14:paraId="184CBF77">
            <w:pPr>
              <w:widowControl/>
              <w:spacing w:line="240" w:lineRule="exact"/>
              <w:jc w:val="center"/>
              <w:rPr>
                <w:rFonts w:hint="eastAsia" w:ascii="宋体" w:hAnsi="宋体" w:cs="宋体"/>
                <w:kern w:val="0"/>
                <w:sz w:val="18"/>
                <w:szCs w:val="18"/>
              </w:rPr>
            </w:pPr>
          </w:p>
        </w:tc>
        <w:tc>
          <w:tcPr>
            <w:tcW w:w="1071" w:type="dxa"/>
            <w:vMerge w:val="continue"/>
            <w:tcBorders>
              <w:top w:val="single" w:color="auto" w:sz="4" w:space="0"/>
              <w:left w:val="single" w:color="auto" w:sz="4" w:space="0"/>
              <w:right w:val="single" w:color="auto" w:sz="4" w:space="0"/>
            </w:tcBorders>
            <w:vAlign w:val="center"/>
          </w:tcPr>
          <w:p w14:paraId="5359E64F">
            <w:pPr>
              <w:spacing w:line="240" w:lineRule="exact"/>
              <w:jc w:val="center"/>
              <w:rPr>
                <w:rFonts w:hint="eastAsia" w:ascii="宋体" w:hAnsi="宋体" w:cs="宋体"/>
                <w:kern w:val="0"/>
                <w:sz w:val="18"/>
                <w:szCs w:val="18"/>
              </w:rPr>
            </w:pPr>
          </w:p>
        </w:tc>
        <w:tc>
          <w:tcPr>
            <w:tcW w:w="1148" w:type="dxa"/>
            <w:tcBorders>
              <w:top w:val="single" w:color="auto" w:sz="4" w:space="0"/>
              <w:left w:val="single" w:color="auto" w:sz="4" w:space="0"/>
              <w:right w:val="single" w:color="auto" w:sz="4" w:space="0"/>
            </w:tcBorders>
            <w:vAlign w:val="center"/>
          </w:tcPr>
          <w:p w14:paraId="3AE559B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生态效益指标</w:t>
            </w:r>
          </w:p>
        </w:tc>
        <w:tc>
          <w:tcPr>
            <w:tcW w:w="1727" w:type="dxa"/>
            <w:gridSpan w:val="3"/>
            <w:tcBorders>
              <w:top w:val="single" w:color="auto" w:sz="4" w:space="0"/>
              <w:left w:val="nil"/>
              <w:bottom w:val="single" w:color="auto" w:sz="4" w:space="0"/>
              <w:right w:val="single" w:color="auto" w:sz="4" w:space="0"/>
            </w:tcBorders>
            <w:vAlign w:val="center"/>
          </w:tcPr>
          <w:p w14:paraId="0BB076D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丰富植物多样性、提高景观质量，进一步优化完善景观效果，改善微气候环境功能</w:t>
            </w:r>
          </w:p>
        </w:tc>
        <w:tc>
          <w:tcPr>
            <w:tcW w:w="1276" w:type="dxa"/>
            <w:tcBorders>
              <w:top w:val="single" w:color="auto" w:sz="4" w:space="0"/>
              <w:left w:val="nil"/>
              <w:bottom w:val="single" w:color="auto" w:sz="4" w:space="0"/>
              <w:right w:val="single" w:color="auto" w:sz="4" w:space="0"/>
            </w:tcBorders>
            <w:vAlign w:val="center"/>
          </w:tcPr>
          <w:p w14:paraId="0BCCAF8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好</w:t>
            </w:r>
          </w:p>
        </w:tc>
        <w:tc>
          <w:tcPr>
            <w:tcW w:w="1134" w:type="dxa"/>
            <w:tcBorders>
              <w:top w:val="single" w:color="auto" w:sz="4" w:space="0"/>
              <w:left w:val="nil"/>
              <w:bottom w:val="single" w:color="auto" w:sz="4" w:space="0"/>
              <w:right w:val="single" w:color="auto" w:sz="4" w:space="0"/>
            </w:tcBorders>
            <w:vAlign w:val="center"/>
          </w:tcPr>
          <w:p w14:paraId="4676FDE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好</w:t>
            </w:r>
          </w:p>
        </w:tc>
        <w:tc>
          <w:tcPr>
            <w:tcW w:w="709" w:type="dxa"/>
            <w:tcBorders>
              <w:top w:val="single" w:color="auto" w:sz="4" w:space="0"/>
              <w:left w:val="nil"/>
              <w:bottom w:val="single" w:color="auto" w:sz="4" w:space="0"/>
              <w:right w:val="single" w:color="auto" w:sz="4" w:space="0"/>
            </w:tcBorders>
            <w:vAlign w:val="center"/>
          </w:tcPr>
          <w:p w14:paraId="5DF7464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850" w:type="dxa"/>
            <w:tcBorders>
              <w:top w:val="single" w:color="auto" w:sz="4" w:space="0"/>
              <w:left w:val="nil"/>
              <w:bottom w:val="single" w:color="auto" w:sz="4" w:space="0"/>
              <w:right w:val="single" w:color="auto" w:sz="4" w:space="0"/>
            </w:tcBorders>
            <w:vAlign w:val="center"/>
          </w:tcPr>
          <w:p w14:paraId="725111C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1177" w:type="dxa"/>
            <w:tcBorders>
              <w:top w:val="single" w:color="auto" w:sz="4" w:space="0"/>
              <w:left w:val="nil"/>
              <w:bottom w:val="single" w:color="auto" w:sz="4" w:space="0"/>
              <w:right w:val="single" w:color="auto" w:sz="4" w:space="0"/>
            </w:tcBorders>
            <w:vAlign w:val="center"/>
          </w:tcPr>
          <w:p w14:paraId="2B24BBCB">
            <w:pPr>
              <w:widowControl/>
              <w:spacing w:line="240" w:lineRule="exact"/>
              <w:jc w:val="center"/>
              <w:rPr>
                <w:rFonts w:hint="eastAsia" w:ascii="宋体" w:hAnsi="宋体" w:cs="宋体"/>
                <w:kern w:val="0"/>
                <w:sz w:val="18"/>
                <w:szCs w:val="18"/>
              </w:rPr>
            </w:pPr>
          </w:p>
        </w:tc>
      </w:tr>
      <w:tr w14:paraId="39A768CD">
        <w:tblPrEx>
          <w:tblCellMar>
            <w:top w:w="0" w:type="dxa"/>
            <w:left w:w="108" w:type="dxa"/>
            <w:bottom w:w="0" w:type="dxa"/>
            <w:right w:w="108" w:type="dxa"/>
          </w:tblCellMar>
        </w:tblPrEx>
        <w:trPr>
          <w:trHeight w:val="1836" w:hRule="exact"/>
          <w:jc w:val="center"/>
        </w:trPr>
        <w:tc>
          <w:tcPr>
            <w:tcW w:w="585" w:type="dxa"/>
            <w:vMerge w:val="continue"/>
            <w:tcBorders>
              <w:left w:val="single" w:color="auto" w:sz="4" w:space="0"/>
              <w:right w:val="single" w:color="auto" w:sz="4" w:space="0"/>
            </w:tcBorders>
            <w:vAlign w:val="center"/>
          </w:tcPr>
          <w:p w14:paraId="64AF61D3">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3748BEA2">
            <w:pPr>
              <w:spacing w:line="240" w:lineRule="exact"/>
              <w:jc w:val="center"/>
              <w:rPr>
                <w:rFonts w:hint="eastAsia" w:ascii="宋体" w:hAnsi="宋体" w:cs="宋体"/>
                <w:kern w:val="0"/>
                <w:sz w:val="18"/>
                <w:szCs w:val="18"/>
              </w:rPr>
            </w:pPr>
          </w:p>
        </w:tc>
        <w:tc>
          <w:tcPr>
            <w:tcW w:w="1148" w:type="dxa"/>
            <w:tcBorders>
              <w:top w:val="single" w:color="auto" w:sz="4" w:space="0"/>
              <w:left w:val="single" w:color="auto" w:sz="4" w:space="0"/>
              <w:right w:val="single" w:color="auto" w:sz="4" w:space="0"/>
            </w:tcBorders>
            <w:vAlign w:val="center"/>
          </w:tcPr>
          <w:p w14:paraId="7CC624A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可持续影响指标</w:t>
            </w:r>
          </w:p>
        </w:tc>
        <w:tc>
          <w:tcPr>
            <w:tcW w:w="1727" w:type="dxa"/>
            <w:gridSpan w:val="3"/>
            <w:tcBorders>
              <w:top w:val="single" w:color="auto" w:sz="4" w:space="0"/>
              <w:left w:val="nil"/>
              <w:bottom w:val="single" w:color="auto" w:sz="4" w:space="0"/>
              <w:right w:val="single" w:color="auto" w:sz="4" w:space="0"/>
            </w:tcBorders>
            <w:vAlign w:val="center"/>
          </w:tcPr>
          <w:p w14:paraId="5879897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有利于巩固发展城市绿化成果，更好更充分发挥园林防风降噪滞尘、涵养水土、增氧固碳及改善空气质量等综合生态功能</w:t>
            </w:r>
          </w:p>
        </w:tc>
        <w:tc>
          <w:tcPr>
            <w:tcW w:w="1276" w:type="dxa"/>
            <w:tcBorders>
              <w:top w:val="single" w:color="auto" w:sz="4" w:space="0"/>
              <w:left w:val="nil"/>
              <w:bottom w:val="single" w:color="auto" w:sz="4" w:space="0"/>
              <w:right w:val="single" w:color="auto" w:sz="4" w:space="0"/>
            </w:tcBorders>
            <w:vAlign w:val="center"/>
          </w:tcPr>
          <w:p w14:paraId="499B6FE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好</w:t>
            </w:r>
          </w:p>
        </w:tc>
        <w:tc>
          <w:tcPr>
            <w:tcW w:w="1134" w:type="dxa"/>
            <w:tcBorders>
              <w:top w:val="single" w:color="auto" w:sz="4" w:space="0"/>
              <w:left w:val="nil"/>
              <w:bottom w:val="single" w:color="auto" w:sz="4" w:space="0"/>
              <w:right w:val="single" w:color="auto" w:sz="4" w:space="0"/>
            </w:tcBorders>
            <w:vAlign w:val="center"/>
          </w:tcPr>
          <w:p w14:paraId="6B1FAF7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好</w:t>
            </w:r>
          </w:p>
        </w:tc>
        <w:tc>
          <w:tcPr>
            <w:tcW w:w="709" w:type="dxa"/>
            <w:tcBorders>
              <w:top w:val="single" w:color="auto" w:sz="4" w:space="0"/>
              <w:left w:val="nil"/>
              <w:bottom w:val="single" w:color="auto" w:sz="4" w:space="0"/>
              <w:right w:val="single" w:color="auto" w:sz="4" w:space="0"/>
            </w:tcBorders>
            <w:vAlign w:val="center"/>
          </w:tcPr>
          <w:p w14:paraId="399ACF2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850" w:type="dxa"/>
            <w:tcBorders>
              <w:top w:val="single" w:color="auto" w:sz="4" w:space="0"/>
              <w:left w:val="nil"/>
              <w:bottom w:val="single" w:color="auto" w:sz="4" w:space="0"/>
              <w:right w:val="single" w:color="auto" w:sz="4" w:space="0"/>
            </w:tcBorders>
            <w:vAlign w:val="center"/>
          </w:tcPr>
          <w:p w14:paraId="030904A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1177" w:type="dxa"/>
            <w:tcBorders>
              <w:top w:val="single" w:color="auto" w:sz="4" w:space="0"/>
              <w:left w:val="nil"/>
              <w:bottom w:val="single" w:color="auto" w:sz="4" w:space="0"/>
              <w:right w:val="single" w:color="auto" w:sz="4" w:space="0"/>
            </w:tcBorders>
            <w:vAlign w:val="center"/>
          </w:tcPr>
          <w:p w14:paraId="0C05129B">
            <w:pPr>
              <w:widowControl/>
              <w:spacing w:line="240" w:lineRule="exact"/>
              <w:jc w:val="center"/>
              <w:rPr>
                <w:rFonts w:hint="eastAsia" w:ascii="宋体" w:hAnsi="宋体" w:cs="宋体"/>
                <w:kern w:val="0"/>
                <w:sz w:val="18"/>
                <w:szCs w:val="18"/>
              </w:rPr>
            </w:pPr>
          </w:p>
        </w:tc>
      </w:tr>
      <w:tr w14:paraId="4623701C">
        <w:tblPrEx>
          <w:tblCellMar>
            <w:top w:w="0" w:type="dxa"/>
            <w:left w:w="108" w:type="dxa"/>
            <w:bottom w:w="0" w:type="dxa"/>
            <w:right w:w="108" w:type="dxa"/>
          </w:tblCellMar>
        </w:tblPrEx>
        <w:trPr>
          <w:trHeight w:val="1098" w:hRule="exact"/>
          <w:jc w:val="center"/>
        </w:trPr>
        <w:tc>
          <w:tcPr>
            <w:tcW w:w="585" w:type="dxa"/>
            <w:vMerge w:val="continue"/>
            <w:tcBorders>
              <w:left w:val="single" w:color="auto" w:sz="4" w:space="0"/>
              <w:right w:val="single" w:color="auto" w:sz="4" w:space="0"/>
            </w:tcBorders>
            <w:vAlign w:val="center"/>
          </w:tcPr>
          <w:p w14:paraId="666C5C8C">
            <w:pPr>
              <w:widowControl/>
              <w:spacing w:line="240" w:lineRule="exact"/>
              <w:jc w:val="center"/>
              <w:rPr>
                <w:rFonts w:hint="eastAsia" w:ascii="宋体" w:hAnsi="宋体" w:cs="宋体"/>
                <w:kern w:val="0"/>
                <w:sz w:val="18"/>
                <w:szCs w:val="18"/>
              </w:rPr>
            </w:pPr>
          </w:p>
        </w:tc>
        <w:tc>
          <w:tcPr>
            <w:tcW w:w="1071" w:type="dxa"/>
            <w:vMerge w:val="restart"/>
            <w:tcBorders>
              <w:top w:val="single" w:color="auto" w:sz="4" w:space="0"/>
              <w:left w:val="single" w:color="auto" w:sz="4" w:space="0"/>
              <w:right w:val="single" w:color="auto" w:sz="4" w:space="0"/>
            </w:tcBorders>
            <w:vAlign w:val="center"/>
          </w:tcPr>
          <w:p w14:paraId="662760D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满意度</w:t>
            </w:r>
          </w:p>
          <w:p w14:paraId="0FBB0D3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14:paraId="15F6F38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（10分）</w:t>
            </w:r>
          </w:p>
        </w:tc>
        <w:tc>
          <w:tcPr>
            <w:tcW w:w="1148" w:type="dxa"/>
            <w:vMerge w:val="restart"/>
            <w:tcBorders>
              <w:top w:val="single" w:color="auto" w:sz="4" w:space="0"/>
              <w:left w:val="single" w:color="auto" w:sz="4" w:space="0"/>
              <w:right w:val="single" w:color="auto" w:sz="4" w:space="0"/>
            </w:tcBorders>
            <w:vAlign w:val="center"/>
          </w:tcPr>
          <w:p w14:paraId="3DE8BE1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服务对象满意度指标</w:t>
            </w:r>
          </w:p>
        </w:tc>
        <w:tc>
          <w:tcPr>
            <w:tcW w:w="1727" w:type="dxa"/>
            <w:gridSpan w:val="3"/>
            <w:tcBorders>
              <w:top w:val="single" w:color="auto" w:sz="4" w:space="0"/>
              <w:left w:val="nil"/>
              <w:bottom w:val="single" w:color="auto" w:sz="4" w:space="0"/>
              <w:right w:val="single" w:color="auto" w:sz="4" w:space="0"/>
            </w:tcBorders>
            <w:vAlign w:val="center"/>
          </w:tcPr>
          <w:p w14:paraId="24D10F2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熟悉掌握首都绿化美化工作程序、各项规章制度</w:t>
            </w:r>
          </w:p>
        </w:tc>
        <w:tc>
          <w:tcPr>
            <w:tcW w:w="1276" w:type="dxa"/>
            <w:tcBorders>
              <w:top w:val="single" w:color="auto" w:sz="4" w:space="0"/>
              <w:left w:val="nil"/>
              <w:bottom w:val="single" w:color="auto" w:sz="4" w:space="0"/>
              <w:right w:val="single" w:color="auto" w:sz="4" w:space="0"/>
            </w:tcBorders>
            <w:vAlign w:val="center"/>
          </w:tcPr>
          <w:p w14:paraId="033E6D9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不低于85%</w:t>
            </w:r>
          </w:p>
        </w:tc>
        <w:tc>
          <w:tcPr>
            <w:tcW w:w="1134" w:type="dxa"/>
            <w:tcBorders>
              <w:top w:val="single" w:color="auto" w:sz="4" w:space="0"/>
              <w:left w:val="nil"/>
              <w:bottom w:val="single" w:color="auto" w:sz="4" w:space="0"/>
              <w:right w:val="single" w:color="auto" w:sz="4" w:space="0"/>
            </w:tcBorders>
            <w:vAlign w:val="center"/>
          </w:tcPr>
          <w:p w14:paraId="0CFECBFE">
            <w:pPr>
              <w:widowControl/>
              <w:spacing w:line="240" w:lineRule="exact"/>
              <w:jc w:val="center"/>
              <w:rPr>
                <w:rFonts w:hint="eastAsia" w:ascii="宋体" w:hAnsi="宋体" w:cs="宋体"/>
                <w:kern w:val="0"/>
                <w:sz w:val="18"/>
                <w:szCs w:val="18"/>
              </w:rPr>
            </w:pPr>
            <w:r>
              <w:rPr>
                <w:rFonts w:ascii="宋体" w:hAnsi="宋体" w:cs="宋体"/>
                <w:kern w:val="0"/>
                <w:sz w:val="18"/>
                <w:szCs w:val="18"/>
              </w:rPr>
              <w:t>100%</w:t>
            </w:r>
          </w:p>
        </w:tc>
        <w:tc>
          <w:tcPr>
            <w:tcW w:w="709" w:type="dxa"/>
            <w:tcBorders>
              <w:top w:val="single" w:color="auto" w:sz="4" w:space="0"/>
              <w:left w:val="nil"/>
              <w:bottom w:val="single" w:color="auto" w:sz="4" w:space="0"/>
              <w:right w:val="single" w:color="auto" w:sz="4" w:space="0"/>
            </w:tcBorders>
            <w:vAlign w:val="center"/>
          </w:tcPr>
          <w:p w14:paraId="25E4811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3</w:t>
            </w:r>
          </w:p>
        </w:tc>
        <w:tc>
          <w:tcPr>
            <w:tcW w:w="850" w:type="dxa"/>
            <w:tcBorders>
              <w:top w:val="single" w:color="auto" w:sz="4" w:space="0"/>
              <w:left w:val="nil"/>
              <w:bottom w:val="single" w:color="auto" w:sz="4" w:space="0"/>
              <w:right w:val="single" w:color="auto" w:sz="4" w:space="0"/>
            </w:tcBorders>
            <w:vAlign w:val="center"/>
          </w:tcPr>
          <w:p w14:paraId="4A39AB4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3</w:t>
            </w:r>
          </w:p>
        </w:tc>
        <w:tc>
          <w:tcPr>
            <w:tcW w:w="1177" w:type="dxa"/>
            <w:tcBorders>
              <w:top w:val="single" w:color="auto" w:sz="4" w:space="0"/>
              <w:left w:val="nil"/>
              <w:bottom w:val="single" w:color="auto" w:sz="4" w:space="0"/>
              <w:right w:val="single" w:color="auto" w:sz="4" w:space="0"/>
            </w:tcBorders>
            <w:vAlign w:val="center"/>
          </w:tcPr>
          <w:p w14:paraId="216BF85B">
            <w:pPr>
              <w:widowControl/>
              <w:spacing w:line="240" w:lineRule="exact"/>
              <w:jc w:val="center"/>
              <w:rPr>
                <w:rFonts w:hint="eastAsia" w:ascii="宋体" w:hAnsi="宋体" w:cs="宋体"/>
                <w:kern w:val="0"/>
                <w:sz w:val="18"/>
                <w:szCs w:val="18"/>
              </w:rPr>
            </w:pPr>
          </w:p>
        </w:tc>
      </w:tr>
      <w:tr w14:paraId="350778BE">
        <w:tblPrEx>
          <w:tblCellMar>
            <w:top w:w="0" w:type="dxa"/>
            <w:left w:w="108" w:type="dxa"/>
            <w:bottom w:w="0" w:type="dxa"/>
            <w:right w:w="108" w:type="dxa"/>
          </w:tblCellMar>
        </w:tblPrEx>
        <w:trPr>
          <w:trHeight w:val="1098" w:hRule="exact"/>
          <w:jc w:val="center"/>
        </w:trPr>
        <w:tc>
          <w:tcPr>
            <w:tcW w:w="585" w:type="dxa"/>
            <w:vMerge w:val="continue"/>
            <w:tcBorders>
              <w:left w:val="single" w:color="auto" w:sz="4" w:space="0"/>
              <w:right w:val="single" w:color="auto" w:sz="4" w:space="0"/>
            </w:tcBorders>
            <w:vAlign w:val="center"/>
          </w:tcPr>
          <w:p w14:paraId="5AD5D220">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57EAEFFD">
            <w:pPr>
              <w:widowControl/>
              <w:spacing w:line="240" w:lineRule="exact"/>
              <w:jc w:val="center"/>
              <w:rPr>
                <w:rFonts w:hint="eastAsia" w:ascii="宋体" w:hAnsi="宋体" w:cs="宋体"/>
                <w:kern w:val="0"/>
                <w:sz w:val="18"/>
                <w:szCs w:val="18"/>
              </w:rPr>
            </w:pPr>
          </w:p>
        </w:tc>
        <w:tc>
          <w:tcPr>
            <w:tcW w:w="1148" w:type="dxa"/>
            <w:vMerge w:val="continue"/>
            <w:tcBorders>
              <w:left w:val="single" w:color="auto" w:sz="4" w:space="0"/>
              <w:right w:val="single" w:color="auto" w:sz="4" w:space="0"/>
            </w:tcBorders>
            <w:vAlign w:val="center"/>
          </w:tcPr>
          <w:p w14:paraId="6B0598FF">
            <w:pPr>
              <w:widowControl/>
              <w:spacing w:line="240" w:lineRule="exact"/>
              <w:jc w:val="center"/>
              <w:rPr>
                <w:rFonts w:hint="eastAsia" w:ascii="宋体" w:hAnsi="宋体" w:cs="宋体"/>
                <w:kern w:val="0"/>
                <w:sz w:val="18"/>
                <w:szCs w:val="18"/>
              </w:rPr>
            </w:pPr>
          </w:p>
        </w:tc>
        <w:tc>
          <w:tcPr>
            <w:tcW w:w="1727" w:type="dxa"/>
            <w:gridSpan w:val="3"/>
            <w:tcBorders>
              <w:top w:val="single" w:color="auto" w:sz="4" w:space="0"/>
              <w:left w:val="nil"/>
              <w:bottom w:val="single" w:color="auto" w:sz="4" w:space="0"/>
              <w:right w:val="single" w:color="auto" w:sz="4" w:space="0"/>
            </w:tcBorders>
            <w:vAlign w:val="center"/>
          </w:tcPr>
          <w:p w14:paraId="50CB518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花园式单位人员满意度</w:t>
            </w:r>
          </w:p>
        </w:tc>
        <w:tc>
          <w:tcPr>
            <w:tcW w:w="1276" w:type="dxa"/>
            <w:tcBorders>
              <w:top w:val="single" w:color="auto" w:sz="4" w:space="0"/>
              <w:left w:val="nil"/>
              <w:bottom w:val="single" w:color="auto" w:sz="4" w:space="0"/>
              <w:right w:val="single" w:color="auto" w:sz="4" w:space="0"/>
            </w:tcBorders>
            <w:vAlign w:val="center"/>
          </w:tcPr>
          <w:p w14:paraId="2304125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不低于85%</w:t>
            </w:r>
          </w:p>
        </w:tc>
        <w:tc>
          <w:tcPr>
            <w:tcW w:w="1134" w:type="dxa"/>
            <w:tcBorders>
              <w:top w:val="single" w:color="auto" w:sz="4" w:space="0"/>
              <w:left w:val="nil"/>
              <w:bottom w:val="single" w:color="auto" w:sz="4" w:space="0"/>
              <w:right w:val="single" w:color="auto" w:sz="4" w:space="0"/>
            </w:tcBorders>
            <w:vAlign w:val="center"/>
          </w:tcPr>
          <w:p w14:paraId="6E40936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709" w:type="dxa"/>
            <w:tcBorders>
              <w:top w:val="single" w:color="auto" w:sz="4" w:space="0"/>
              <w:left w:val="nil"/>
              <w:bottom w:val="single" w:color="auto" w:sz="4" w:space="0"/>
              <w:right w:val="single" w:color="auto" w:sz="4" w:space="0"/>
            </w:tcBorders>
            <w:vAlign w:val="center"/>
          </w:tcPr>
          <w:p w14:paraId="3E64DE8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4</w:t>
            </w:r>
          </w:p>
        </w:tc>
        <w:tc>
          <w:tcPr>
            <w:tcW w:w="850" w:type="dxa"/>
            <w:tcBorders>
              <w:top w:val="single" w:color="auto" w:sz="4" w:space="0"/>
              <w:left w:val="nil"/>
              <w:bottom w:val="single" w:color="auto" w:sz="4" w:space="0"/>
              <w:right w:val="single" w:color="auto" w:sz="4" w:space="0"/>
            </w:tcBorders>
            <w:vAlign w:val="center"/>
          </w:tcPr>
          <w:p w14:paraId="3EB95C0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4</w:t>
            </w:r>
          </w:p>
        </w:tc>
        <w:tc>
          <w:tcPr>
            <w:tcW w:w="1177" w:type="dxa"/>
            <w:tcBorders>
              <w:top w:val="single" w:color="auto" w:sz="4" w:space="0"/>
              <w:left w:val="nil"/>
              <w:bottom w:val="single" w:color="auto" w:sz="4" w:space="0"/>
              <w:right w:val="single" w:color="auto" w:sz="4" w:space="0"/>
            </w:tcBorders>
            <w:vAlign w:val="center"/>
          </w:tcPr>
          <w:p w14:paraId="680C257F">
            <w:pPr>
              <w:widowControl/>
              <w:spacing w:line="240" w:lineRule="exact"/>
              <w:jc w:val="center"/>
              <w:rPr>
                <w:rFonts w:hint="eastAsia" w:ascii="宋体" w:hAnsi="宋体" w:cs="宋体"/>
                <w:kern w:val="0"/>
                <w:sz w:val="18"/>
                <w:szCs w:val="18"/>
              </w:rPr>
            </w:pPr>
          </w:p>
        </w:tc>
      </w:tr>
      <w:tr w14:paraId="60C737B4">
        <w:tblPrEx>
          <w:tblCellMar>
            <w:top w:w="0" w:type="dxa"/>
            <w:left w:w="108" w:type="dxa"/>
            <w:bottom w:w="0" w:type="dxa"/>
            <w:right w:w="108" w:type="dxa"/>
          </w:tblCellMar>
        </w:tblPrEx>
        <w:trPr>
          <w:trHeight w:val="1098" w:hRule="exact"/>
          <w:jc w:val="center"/>
        </w:trPr>
        <w:tc>
          <w:tcPr>
            <w:tcW w:w="585" w:type="dxa"/>
            <w:vMerge w:val="continue"/>
            <w:tcBorders>
              <w:left w:val="single" w:color="auto" w:sz="4" w:space="0"/>
              <w:bottom w:val="single" w:color="auto" w:sz="4" w:space="0"/>
              <w:right w:val="single" w:color="auto" w:sz="4" w:space="0"/>
            </w:tcBorders>
            <w:vAlign w:val="center"/>
          </w:tcPr>
          <w:p w14:paraId="7AD9279C">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bottom w:val="single" w:color="auto" w:sz="4" w:space="0"/>
              <w:right w:val="single" w:color="auto" w:sz="4" w:space="0"/>
            </w:tcBorders>
            <w:vAlign w:val="center"/>
          </w:tcPr>
          <w:p w14:paraId="77D18C78">
            <w:pPr>
              <w:widowControl/>
              <w:spacing w:line="240" w:lineRule="exact"/>
              <w:jc w:val="center"/>
              <w:rPr>
                <w:rFonts w:hint="eastAsia" w:ascii="宋体" w:hAnsi="宋体" w:cs="宋体"/>
                <w:kern w:val="0"/>
                <w:sz w:val="18"/>
                <w:szCs w:val="18"/>
              </w:rPr>
            </w:pPr>
          </w:p>
        </w:tc>
        <w:tc>
          <w:tcPr>
            <w:tcW w:w="1148" w:type="dxa"/>
            <w:vMerge w:val="continue"/>
            <w:tcBorders>
              <w:left w:val="single" w:color="auto" w:sz="4" w:space="0"/>
              <w:bottom w:val="single" w:color="auto" w:sz="4" w:space="0"/>
              <w:right w:val="single" w:color="auto" w:sz="4" w:space="0"/>
            </w:tcBorders>
            <w:vAlign w:val="center"/>
          </w:tcPr>
          <w:p w14:paraId="3D06E116">
            <w:pPr>
              <w:widowControl/>
              <w:spacing w:line="240" w:lineRule="exact"/>
              <w:jc w:val="center"/>
              <w:rPr>
                <w:rFonts w:hint="eastAsia" w:ascii="宋体" w:hAnsi="宋体" w:cs="宋体"/>
                <w:kern w:val="0"/>
                <w:sz w:val="18"/>
                <w:szCs w:val="18"/>
              </w:rPr>
            </w:pPr>
          </w:p>
        </w:tc>
        <w:tc>
          <w:tcPr>
            <w:tcW w:w="1727" w:type="dxa"/>
            <w:gridSpan w:val="3"/>
            <w:tcBorders>
              <w:top w:val="single" w:color="auto" w:sz="4" w:space="0"/>
              <w:left w:val="nil"/>
              <w:bottom w:val="single" w:color="auto" w:sz="4" w:space="0"/>
              <w:right w:val="single" w:color="auto" w:sz="4" w:space="0"/>
            </w:tcBorders>
            <w:vAlign w:val="center"/>
          </w:tcPr>
          <w:p w14:paraId="4BF5EED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市民群众满意度</w:t>
            </w:r>
          </w:p>
        </w:tc>
        <w:tc>
          <w:tcPr>
            <w:tcW w:w="1276" w:type="dxa"/>
            <w:tcBorders>
              <w:top w:val="single" w:color="auto" w:sz="4" w:space="0"/>
              <w:left w:val="nil"/>
              <w:bottom w:val="single" w:color="auto" w:sz="4" w:space="0"/>
              <w:right w:val="single" w:color="auto" w:sz="4" w:space="0"/>
            </w:tcBorders>
            <w:vAlign w:val="center"/>
          </w:tcPr>
          <w:p w14:paraId="34D7C25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不低于85%</w:t>
            </w:r>
          </w:p>
        </w:tc>
        <w:tc>
          <w:tcPr>
            <w:tcW w:w="1134" w:type="dxa"/>
            <w:tcBorders>
              <w:top w:val="single" w:color="auto" w:sz="4" w:space="0"/>
              <w:left w:val="nil"/>
              <w:bottom w:val="single" w:color="auto" w:sz="4" w:space="0"/>
              <w:right w:val="single" w:color="auto" w:sz="4" w:space="0"/>
            </w:tcBorders>
            <w:vAlign w:val="center"/>
          </w:tcPr>
          <w:p w14:paraId="5448159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709" w:type="dxa"/>
            <w:tcBorders>
              <w:top w:val="single" w:color="auto" w:sz="4" w:space="0"/>
              <w:left w:val="nil"/>
              <w:bottom w:val="single" w:color="auto" w:sz="4" w:space="0"/>
              <w:right w:val="single" w:color="auto" w:sz="4" w:space="0"/>
            </w:tcBorders>
            <w:vAlign w:val="center"/>
          </w:tcPr>
          <w:p w14:paraId="6C72323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3</w:t>
            </w:r>
          </w:p>
        </w:tc>
        <w:tc>
          <w:tcPr>
            <w:tcW w:w="850" w:type="dxa"/>
            <w:tcBorders>
              <w:top w:val="single" w:color="auto" w:sz="4" w:space="0"/>
              <w:left w:val="nil"/>
              <w:bottom w:val="single" w:color="auto" w:sz="4" w:space="0"/>
              <w:right w:val="single" w:color="auto" w:sz="4" w:space="0"/>
            </w:tcBorders>
            <w:vAlign w:val="center"/>
          </w:tcPr>
          <w:p w14:paraId="73FCCCA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3</w:t>
            </w:r>
          </w:p>
        </w:tc>
        <w:tc>
          <w:tcPr>
            <w:tcW w:w="1177" w:type="dxa"/>
            <w:tcBorders>
              <w:top w:val="single" w:color="auto" w:sz="4" w:space="0"/>
              <w:left w:val="nil"/>
              <w:bottom w:val="single" w:color="auto" w:sz="4" w:space="0"/>
              <w:right w:val="single" w:color="auto" w:sz="4" w:space="0"/>
            </w:tcBorders>
            <w:vAlign w:val="center"/>
          </w:tcPr>
          <w:p w14:paraId="4443314D">
            <w:pPr>
              <w:widowControl/>
              <w:spacing w:line="240" w:lineRule="exact"/>
              <w:jc w:val="center"/>
              <w:rPr>
                <w:rFonts w:hint="eastAsia" w:ascii="宋体" w:hAnsi="宋体" w:cs="宋体"/>
                <w:kern w:val="0"/>
                <w:sz w:val="18"/>
                <w:szCs w:val="18"/>
              </w:rPr>
            </w:pPr>
          </w:p>
        </w:tc>
      </w:tr>
      <w:tr w14:paraId="2BD762E0">
        <w:tblPrEx>
          <w:tblCellMar>
            <w:top w:w="0" w:type="dxa"/>
            <w:left w:w="108" w:type="dxa"/>
            <w:bottom w:w="0" w:type="dxa"/>
            <w:right w:w="108" w:type="dxa"/>
          </w:tblCellMar>
        </w:tblPrEx>
        <w:trPr>
          <w:trHeight w:val="477" w:hRule="exact"/>
          <w:jc w:val="center"/>
        </w:trPr>
        <w:tc>
          <w:tcPr>
            <w:tcW w:w="6941" w:type="dxa"/>
            <w:gridSpan w:val="8"/>
            <w:tcBorders>
              <w:top w:val="single" w:color="auto" w:sz="4" w:space="0"/>
              <w:left w:val="single" w:color="auto" w:sz="4" w:space="0"/>
              <w:bottom w:val="single" w:color="auto" w:sz="4" w:space="0"/>
              <w:right w:val="single" w:color="auto" w:sz="4" w:space="0"/>
            </w:tcBorders>
            <w:vAlign w:val="center"/>
          </w:tcPr>
          <w:p w14:paraId="5890ACB9">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总分</w:t>
            </w:r>
          </w:p>
        </w:tc>
        <w:tc>
          <w:tcPr>
            <w:tcW w:w="709" w:type="dxa"/>
            <w:tcBorders>
              <w:top w:val="single" w:color="auto" w:sz="4" w:space="0"/>
              <w:left w:val="nil"/>
              <w:bottom w:val="single" w:color="auto" w:sz="4" w:space="0"/>
              <w:right w:val="single" w:color="auto" w:sz="4" w:space="0"/>
            </w:tcBorders>
            <w:vAlign w:val="center"/>
          </w:tcPr>
          <w:p w14:paraId="413F2B25">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100</w:t>
            </w:r>
          </w:p>
        </w:tc>
        <w:tc>
          <w:tcPr>
            <w:tcW w:w="850" w:type="dxa"/>
            <w:tcBorders>
              <w:top w:val="single" w:color="auto" w:sz="4" w:space="0"/>
              <w:left w:val="nil"/>
              <w:bottom w:val="single" w:color="auto" w:sz="4" w:space="0"/>
              <w:right w:val="single" w:color="auto" w:sz="4" w:space="0"/>
            </w:tcBorders>
            <w:vAlign w:val="center"/>
          </w:tcPr>
          <w:p w14:paraId="2F670089">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78</w:t>
            </w:r>
          </w:p>
        </w:tc>
        <w:tc>
          <w:tcPr>
            <w:tcW w:w="1177" w:type="dxa"/>
            <w:tcBorders>
              <w:top w:val="single" w:color="auto" w:sz="4" w:space="0"/>
              <w:left w:val="nil"/>
              <w:bottom w:val="single" w:color="auto" w:sz="4" w:space="0"/>
              <w:right w:val="single" w:color="auto" w:sz="4" w:space="0"/>
            </w:tcBorders>
            <w:vAlign w:val="center"/>
          </w:tcPr>
          <w:p w14:paraId="1D8C564C">
            <w:pPr>
              <w:widowControl/>
              <w:spacing w:line="240" w:lineRule="exact"/>
              <w:jc w:val="center"/>
              <w:rPr>
                <w:rFonts w:hint="eastAsia" w:ascii="宋体" w:hAnsi="宋体" w:cs="宋体"/>
                <w:kern w:val="0"/>
                <w:sz w:val="18"/>
                <w:szCs w:val="18"/>
              </w:rPr>
            </w:pPr>
          </w:p>
        </w:tc>
      </w:tr>
    </w:tbl>
    <w:p w14:paraId="00F8E6DF">
      <w:pPr>
        <w:rPr>
          <w:rFonts w:hint="eastAsia" w:ascii="宋体" w:hAnsi="宋体"/>
          <w:vanish/>
          <w:sz w:val="18"/>
          <w:szCs w:val="18"/>
        </w:rPr>
      </w:pPr>
    </w:p>
    <w:p w14:paraId="67BDB507">
      <w:pPr>
        <w:widowControl/>
        <w:jc w:val="left"/>
        <w:rPr>
          <w:rFonts w:hint="eastAsia" w:ascii="宋体" w:hAnsi="宋体" w:cs="宋体"/>
          <w:color w:val="000000"/>
          <w:kern w:val="0"/>
          <w:sz w:val="18"/>
          <w:szCs w:val="18"/>
        </w:rPr>
      </w:pPr>
    </w:p>
    <w:p w14:paraId="73D6BA56">
      <w:pPr>
        <w:widowControl/>
        <w:spacing w:line="52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填报注意事项：</w:t>
      </w:r>
    </w:p>
    <w:p w14:paraId="0FB77705">
      <w:pPr>
        <w:widowControl/>
        <w:spacing w:line="520" w:lineRule="exact"/>
        <w:ind w:firstLine="360" w:firstLineChars="200"/>
        <w:jc w:val="left"/>
        <w:rPr>
          <w:rFonts w:hint="eastAsia" w:ascii="宋体" w:hAnsi="宋体" w:cs="宋体"/>
          <w:color w:val="000000"/>
          <w:kern w:val="0"/>
          <w:sz w:val="18"/>
          <w:szCs w:val="18"/>
        </w:rPr>
      </w:pPr>
      <w:r>
        <w:rPr>
          <w:rFonts w:hint="eastAsia" w:ascii="宋体" w:hAnsi="宋体" w:cs="宋体"/>
          <w:color w:val="000000"/>
          <w:kern w:val="0"/>
          <w:sz w:val="18"/>
          <w:szCs w:val="18"/>
        </w:rPr>
        <w:t>1.得分一档最高不能超过该指标分值上限。</w:t>
      </w:r>
    </w:p>
    <w:p w14:paraId="0C5DC560">
      <w:pPr>
        <w:widowControl/>
        <w:spacing w:line="52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14:paraId="04699D17">
      <w:pPr>
        <w:spacing w:line="520" w:lineRule="exact"/>
        <w:ind w:firstLine="360" w:firstLineChars="200"/>
        <w:jc w:val="left"/>
        <w:rPr>
          <w:rFonts w:hint="eastAsia" w:ascii="宋体" w:hAnsi="宋体" w:cs="宋体"/>
          <w:color w:val="000000"/>
          <w:kern w:val="0"/>
          <w:sz w:val="18"/>
          <w:szCs w:val="18"/>
        </w:rPr>
      </w:pPr>
      <w:r>
        <w:rPr>
          <w:rFonts w:hint="eastAsia" w:ascii="宋体" w:hAnsi="宋体" w:cs="宋体"/>
          <w:color w:val="000000"/>
          <w:kern w:val="0"/>
          <w:sz w:val="18"/>
          <w:szCs w:val="18"/>
        </w:rPr>
        <w:t>3.请在“偏差原因分析及改进措施”中说明偏离目标、不能完成目标的原因及拟采取的措施。</w:t>
      </w:r>
    </w:p>
    <w:p w14:paraId="62BC2B15">
      <w:pPr>
        <w:spacing w:line="520" w:lineRule="exact"/>
        <w:ind w:firstLine="360" w:firstLineChars="200"/>
        <w:rPr>
          <w:rFonts w:hint="eastAsia" w:ascii="宋体" w:hAnsi="宋体" w:cs="宋体"/>
          <w:color w:val="000000"/>
          <w:kern w:val="0"/>
          <w:sz w:val="18"/>
          <w:szCs w:val="18"/>
        </w:rPr>
      </w:pPr>
      <w:r>
        <w:rPr>
          <w:rFonts w:hint="eastAsia" w:ascii="宋体" w:hAnsi="宋体" w:cs="宋体"/>
          <w:color w:val="000000"/>
          <w:kern w:val="0"/>
          <w:sz w:val="18"/>
          <w:szCs w:val="18"/>
        </w:rPr>
        <w:t>4.90（含）-100分为优、80（含）-90分为良、60（含）-80分为中、60分以下为差。</w:t>
      </w:r>
    </w:p>
    <w:p w14:paraId="67CDB984">
      <w:pPr>
        <w:rPr>
          <w:rFonts w:hint="eastAsia" w:ascii="宋体" w:hAnsi="宋体"/>
          <w:sz w:val="18"/>
          <w:szCs w:val="18"/>
        </w:rPr>
      </w:pPr>
    </w:p>
    <w:p w14:paraId="5A52E494">
      <w:pPr>
        <w:rPr>
          <w:rFonts w:hint="eastAsia" w:ascii="宋体" w:hAnsi="宋体"/>
          <w:sz w:val="18"/>
          <w:szCs w:val="18"/>
        </w:rPr>
      </w:pPr>
    </w:p>
    <w:p w14:paraId="6079835A">
      <w:pPr>
        <w:rPr>
          <w:rFonts w:hint="eastAsia" w:ascii="宋体" w:hAnsi="宋体"/>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36C"/>
    <w:rsid w:val="00095E3F"/>
    <w:rsid w:val="001147F0"/>
    <w:rsid w:val="001167E9"/>
    <w:rsid w:val="00227465"/>
    <w:rsid w:val="00244AB1"/>
    <w:rsid w:val="00255325"/>
    <w:rsid w:val="00284E67"/>
    <w:rsid w:val="002972AF"/>
    <w:rsid w:val="00362849"/>
    <w:rsid w:val="00377372"/>
    <w:rsid w:val="004913EF"/>
    <w:rsid w:val="00512582"/>
    <w:rsid w:val="00543FF7"/>
    <w:rsid w:val="005B361A"/>
    <w:rsid w:val="007325A7"/>
    <w:rsid w:val="0077281E"/>
    <w:rsid w:val="007F4497"/>
    <w:rsid w:val="00880860"/>
    <w:rsid w:val="008A2EA9"/>
    <w:rsid w:val="008E02D0"/>
    <w:rsid w:val="00983F72"/>
    <w:rsid w:val="009B1B27"/>
    <w:rsid w:val="00A04BDF"/>
    <w:rsid w:val="00A810FE"/>
    <w:rsid w:val="00A94AB4"/>
    <w:rsid w:val="00AD7B63"/>
    <w:rsid w:val="00B0136C"/>
    <w:rsid w:val="00B10A97"/>
    <w:rsid w:val="00BB4D4E"/>
    <w:rsid w:val="00C27FE0"/>
    <w:rsid w:val="00C65AEF"/>
    <w:rsid w:val="00C74905"/>
    <w:rsid w:val="00C932C5"/>
    <w:rsid w:val="00D20082"/>
    <w:rsid w:val="00DE0E8F"/>
    <w:rsid w:val="00E24F49"/>
    <w:rsid w:val="00E74421"/>
    <w:rsid w:val="00F5683C"/>
    <w:rsid w:val="3D266D21"/>
    <w:rsid w:val="78B535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asciiTheme="minorHAnsi" w:hAnsiTheme="minorHAnsi" w:eastAsiaTheme="minorEastAsia"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asciiTheme="minorHAnsi" w:hAnsiTheme="minorHAnsi" w:eastAsiaTheme="minorEastAsia" w:cstheme="majorBidi"/>
      <w:color w:val="104862" w:themeColor="accent1" w:themeShade="BF"/>
      <w:sz w:val="24"/>
    </w:rPr>
  </w:style>
  <w:style w:type="paragraph" w:styleId="7">
    <w:name w:val="heading 6"/>
    <w:basedOn w:val="1"/>
    <w:next w:val="1"/>
    <w:link w:val="22"/>
    <w:semiHidden/>
    <w:unhideWhenUsed/>
    <w:qFormat/>
    <w:uiPriority w:val="9"/>
    <w:pPr>
      <w:keepNext/>
      <w:keepLines/>
      <w:spacing w:before="40"/>
      <w:outlineLvl w:val="5"/>
    </w:pPr>
    <w:rPr>
      <w:rFonts w:asciiTheme="minorHAnsi" w:hAnsiTheme="minorHAnsi" w:eastAsiaTheme="minorEastAsia" w:cstheme="majorBidi"/>
      <w:b/>
      <w:bCs/>
      <w:color w:val="104862" w:themeColor="accent1" w:themeShade="BF"/>
      <w:szCs w:val="22"/>
    </w:rPr>
  </w:style>
  <w:style w:type="paragraph" w:styleId="8">
    <w:name w:val="heading 7"/>
    <w:basedOn w:val="1"/>
    <w:next w:val="1"/>
    <w:link w:val="23"/>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szCs w:val="22"/>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asciiTheme="minorHAnsi" w:hAnsiTheme="minorHAnsi" w:eastAsiaTheme="minorEastAsia" w:cstheme="majorBidi"/>
      <w:color w:val="595959" w:themeColor="text1" w:themeTint="A6"/>
      <w:szCs w:val="22"/>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asciiTheme="minorHAnsi" w:hAnsiTheme="minorHAnsi" w:eastAsiaTheme="majorEastAsia" w:cstheme="majorBidi"/>
      <w:color w:val="595959" w:themeColor="text1" w:themeTint="A6"/>
      <w:szCs w:val="22"/>
      <w14:textFill>
        <w14:solidFill>
          <w14:schemeClr w14:val="tx1">
            <w14:lumMod w14:val="65000"/>
            <w14:lumOff w14:val="35000"/>
          </w14:schemeClr>
        </w14:solidFill>
      </w14:textFill>
    </w:rPr>
  </w:style>
  <w:style w:type="character" w:default="1" w:styleId="16">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2">
    <w:name w:val="header"/>
    <w:basedOn w:val="1"/>
    <w:link w:val="35"/>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szCs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rFonts w:asciiTheme="minorHAnsi" w:hAnsiTheme="minorHAnsi" w:eastAsiaTheme="minorEastAsia" w:cstheme="minorBidi"/>
      <w:i/>
      <w:iCs/>
      <w:color w:val="404040" w:themeColor="text1" w:themeTint="BF"/>
      <w:szCs w:val="22"/>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rPr>
      <w:rFonts w:asciiTheme="minorHAnsi" w:hAnsiTheme="minorHAnsi" w:eastAsiaTheme="minorEastAsia" w:cstheme="minorBidi"/>
      <w:szCs w:val="22"/>
    </w:r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rFonts w:asciiTheme="minorHAnsi" w:hAnsiTheme="minorHAnsi" w:eastAsiaTheme="minorEastAsia" w:cstheme="minorBidi"/>
      <w:i/>
      <w:iCs/>
      <w:color w:val="104862" w:themeColor="accent1" w:themeShade="BF"/>
      <w:szCs w:val="22"/>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2008</Words>
  <Characters>2185</Characters>
  <Lines>264</Lines>
  <Paragraphs>210</Paragraphs>
  <TotalTime>57</TotalTime>
  <ScaleCrop>false</ScaleCrop>
  <LinksUpToDate>false</LinksUpToDate>
  <CharactersWithSpaces>2189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2025-05-08T01:18:00Z</dcterms:created>
  <dc:creator>591393867@qq.com</dc:creator>
  <cp:lastModifiedBy>卍Fashion、</cp:lastModifiedBy>
  <dcterms:modified xsi:type="dcterms:W3CDTF">2025-08-21T01:30:42Z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eyJoZGlkIjoiMzI2MzY0YTFjNmJiM2UyNGVkOTYyZjJlYTY1YzkxNzEiLCJ1c2VySWQiOiI2NjU3NjYzNDgifQ==</vt:lpwstr>
  </property>
  <property fmtid="{D5CDD505-2E9C-101B-9397-08002B2CF9AE}" pid="3" name="KSOProductBuildVer">
    <vt:lpwstr>2052-12.1.0.19302</vt:lpwstr>
  </property>
  <property fmtid="{D5CDD505-2E9C-101B-9397-08002B2CF9AE}" pid="4" name="ICV">
    <vt:lpwstr>896A1CB03F844DD0961C76BE7CE479C6_12</vt:lpwstr>
  </property>
</Properties>
</file>