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编制《花园特色村庄建设导则》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28.01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99.96%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28.01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99.96%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制《花园特色村庄建设导则》，明确花园特色村庄建设的范围、目标、原则，构建建设指标体系，提出规划要求，梳理花园特色村庄的建设场景，厘清适宜乡村地区的植物种类，为北京花园特色村庄建设提供评估标准、目标导向和建设指南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制发布《北京花园乡村建设导则（试行）》，立足镇域和村域两个尺度，从乡村绿色基底、资源质量、林荫花景、乡愁特色、生态惠民、景观持续6个方面，明确花园乡村建设的具体要求和标准，形成了“游园广场”“主街与小巷”等9类花园村庄建设模式。此外，导则还推荐了主要绿化树种和景观植物，为北京乡村绿化美化高质量发展提供评估标准、目标导向和建设指南。指导了大兴李家场村和平谷东樊各庄村等花园村庄示范村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编制导则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1部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1部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通过专家评审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1次通过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指导村庄绿化建设工作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4个花园村庄示范村，12个百千工程示范村/片区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按时发布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6月25日完成发布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28．01万元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严格按照项目预算控制在28.01万以内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保证花园村庄建设投入高效合理。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保证花园村庄建设投入高效合理。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通过导则指引，保证了花卉苗木的选用和绿化模式的科学性、适宜性，避免出现城市化、奢靡化、难维持的“面子”景观。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促进改善乡村人居环境。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促进改善乡村人居环境。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围绕村庄居民点设置相关绿化美化指标和建设模式，凸显“身边增绿”，促进了绿化成果的可感可及；设置多项群众参与指标，促进了花园村庄建设的共建共治共享。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提升乡村绿化水平和生态功能。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提升乡村绿化水平和生态功能。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通过设置小微生境、季相景观、乡土树种使用率等指标，促进村庄绿化美化高质量发展和乡村地区的生态环境质量提高。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建设成果长效维持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建设成果长效维持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通过设置服务平台、共建共治共享机制等指标和相关保障措施，为建设成果的长效维持提供保障；不断与基层和实施单位指导对接交流，提高了导则的影响力和权威性。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村委会、有关乡镇、设计师等建设相关单位满意度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/>
          <w:vanish/>
          <w:sz w:val="18"/>
          <w:szCs w:val="18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>
      <w:pPr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48"/>
    <w:rsid w:val="00011C47"/>
    <w:rsid w:val="00087D6A"/>
    <w:rsid w:val="001A6CBF"/>
    <w:rsid w:val="00296CD1"/>
    <w:rsid w:val="00350185"/>
    <w:rsid w:val="00396BE1"/>
    <w:rsid w:val="003B289E"/>
    <w:rsid w:val="004071D4"/>
    <w:rsid w:val="00473C91"/>
    <w:rsid w:val="004831B3"/>
    <w:rsid w:val="00566A16"/>
    <w:rsid w:val="00583B64"/>
    <w:rsid w:val="005B6519"/>
    <w:rsid w:val="006203D4"/>
    <w:rsid w:val="0065549E"/>
    <w:rsid w:val="00670596"/>
    <w:rsid w:val="008521D6"/>
    <w:rsid w:val="00860EDF"/>
    <w:rsid w:val="00874BD6"/>
    <w:rsid w:val="008C2E31"/>
    <w:rsid w:val="00A35B6C"/>
    <w:rsid w:val="00AC75F2"/>
    <w:rsid w:val="00AD1648"/>
    <w:rsid w:val="00B352E9"/>
    <w:rsid w:val="00BB4D4E"/>
    <w:rsid w:val="00C65AEF"/>
    <w:rsid w:val="00D20082"/>
    <w:rsid w:val="00DC18D6"/>
    <w:rsid w:val="00E5400B"/>
    <w:rsid w:val="00EB32BB"/>
    <w:rsid w:val="00EB3896"/>
    <w:rsid w:val="00EC4DDE"/>
    <w:rsid w:val="00FF7A89"/>
    <w:rsid w:val="1A9B4594"/>
    <w:rsid w:val="4BE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1385</Words>
  <Characters>1522</Characters>
  <Lines>181</Lines>
  <Paragraphs>144</Paragraphs>
  <TotalTime>21</TotalTime>
  <ScaleCrop>false</ScaleCrop>
  <LinksUpToDate>false</LinksUpToDate>
  <CharactersWithSpaces>1526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2025-05-08T09:33:00Z</dcterms:created>
  <dc:creator>591393867@qq.com</dc:creator>
  <cp:lastModifiedBy>uos</cp:lastModifiedBy>
  <dcterms:modified xsi:type="dcterms:W3CDTF">2025-08-21T10:12:04Z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2052-11.8.2.10290</vt:lpwstr>
  </property>
  <property fmtid="{D5CDD505-2E9C-101B-9397-08002B2CF9AE}" pid="4" name="ICV">
    <vt:lpwstr>DDB7BD458D3045EEBE19E98F8C5862A1_12</vt:lpwstr>
  </property>
</Properties>
</file>