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C8402">
      <w:pPr>
        <w:spacing w:line="480" w:lineRule="exact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宋体" w:hAnsi="宋体"/>
          <w:b/>
          <w:bCs/>
          <w:sz w:val="36"/>
          <w:szCs w:val="36"/>
        </w:rPr>
        <w:t>项目支出绩效自评表</w:t>
      </w:r>
    </w:p>
    <w:p w14:paraId="61A1092E">
      <w:pPr>
        <w:spacing w:line="48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（2024年度）</w:t>
      </w:r>
    </w:p>
    <w:p w14:paraId="79EA1C5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15"/>
        <w:tblW w:w="9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1"/>
        <w:gridCol w:w="1148"/>
        <w:gridCol w:w="588"/>
        <w:gridCol w:w="1127"/>
        <w:gridCol w:w="211"/>
        <w:gridCol w:w="1077"/>
        <w:gridCol w:w="1418"/>
        <w:gridCol w:w="740"/>
        <w:gridCol w:w="868"/>
        <w:gridCol w:w="844"/>
      </w:tblGrid>
      <w:tr w14:paraId="576B0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E7F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E59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《北京日报》专版宣传</w:t>
            </w:r>
          </w:p>
        </w:tc>
      </w:tr>
      <w:tr w14:paraId="576FB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BD0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79C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63B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5D3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首都绿化委员会办公室</w:t>
            </w:r>
          </w:p>
        </w:tc>
      </w:tr>
      <w:tr w14:paraId="76DD4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048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504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F38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 w14:paraId="440FF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E65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 w14:paraId="2A5269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A97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497C75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6A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DD8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CBF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</w:t>
            </w:r>
          </w:p>
        </w:tc>
      </w:tr>
      <w:tr w14:paraId="67E8D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2FF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1AC04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DC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8A1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C76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CBE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0BA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369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0D49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7C5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C46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513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B4E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6AE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760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CE9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100.00%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BA6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8BFF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CE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C43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A90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C5F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52B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38C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1DD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ADB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8FA0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545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D1F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EE3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F35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E53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32D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3FD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FFC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FF12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EDB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792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25C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CD63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4F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3E3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力宣传首都绿化美化事业，拟在北京日报刊发专版。通过发布义务植树尽责接待点位，充分带动首都市民参与义务植树尽责，通过刊登荣获首都绿化美化的先进集体和先进个人，展示首都各界以实际行动爱绿植绿护绿，推动绿色生活方式在首都蔚然成风，为首都高质量发展增添绿色底色和质量成色。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2E6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2024年3月21日在《北京日报》8版刊发专版《首都绿化委员会办公室公布2024年义务植树尽责接待点》，2025年3月21日在《北京日报》4版刊发跨页专版《首都绿化委员会办公室公布2025年义务植树尽责接待点》</w:t>
            </w:r>
          </w:p>
        </w:tc>
      </w:tr>
      <w:tr w14:paraId="2430B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0E0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1FC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DE2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887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22F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0BBC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BDC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389AA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B19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79E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97D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</w:t>
            </w:r>
          </w:p>
          <w:p w14:paraId="0619BB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 w14:paraId="58163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B1C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A8A0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A302CCD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33B1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147F9">
            <w:pPr>
              <w:widowControl/>
              <w:spacing w:line="240" w:lineRule="exact"/>
              <w:jc w:val="left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专版宣传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2EBEE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1E672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328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603C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6F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2024年3月、2025年3月各完成1版</w:t>
            </w:r>
          </w:p>
        </w:tc>
      </w:tr>
      <w:tr w14:paraId="163A1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61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D2F1D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9A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7A3FD">
            <w:pPr>
              <w:widowControl/>
              <w:spacing w:line="240" w:lineRule="exact"/>
              <w:jc w:val="left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专版宣传内容规范，全彩印刷，符合媒体刊登标准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B2011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符合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9E918">
            <w:pPr>
              <w:widowControl/>
              <w:spacing w:line="240" w:lineRule="exact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刊发两个专版，内容由首都绿化委员会办公室办公事提供，版面由北京日报社排版设计，经双方审定后印刷。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500B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DC490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D8B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E24F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594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4B230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B2B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D6EFA">
            <w:pPr>
              <w:widowControl/>
              <w:textAlignment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工作按时完成率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7551E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95A1C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80%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2A1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BFB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BC5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适时刊登首绿办对首都绿化美化建设的成果</w:t>
            </w:r>
          </w:p>
        </w:tc>
      </w:tr>
      <w:tr w14:paraId="536A6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A7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AB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314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81926">
            <w:pPr>
              <w:widowControl/>
              <w:jc w:val="left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宣传成本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99BEC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≤48万元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F93C3"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sz w:val="18"/>
                <w:szCs w:val="18"/>
              </w:rPr>
              <w:t>48万元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7050">
            <w:pPr>
              <w:widowControl/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58A0C">
            <w:pPr>
              <w:widowControl/>
              <w:jc w:val="center"/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D8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AB88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77E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A1B7C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1476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36B4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推动义务植树全年尽责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E6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实现目标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437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首都各界全年多种形式履行植树义务已经成为共识。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CA7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932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C9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A783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71F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59B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5791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90ED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引导首都各界积极参与义务植树尽责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A54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引导社会积极参与义务植树尽责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2AD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通过刊发义务植树尽责接待点专版，引导市民通过多种形式参与义务植树尽责。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278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116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53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A4D9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8A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405F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956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A104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全市各植树点、接待点接待市民植树，提升了养护效果。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F9F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各接待点儿完成接待服务任务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6A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通过刊发义务植树接待点专版，引导首都各界履行植树义务，多种形式尽责，践行文明、绿色、健康的生活方式，关注首都园林绿化事业，提高首都市民生态文明理念。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87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BAF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9F8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继续增加宣传报道的力度，让更多市民关注全市绿化美化事业。</w:t>
            </w:r>
          </w:p>
        </w:tc>
      </w:tr>
      <w:tr w14:paraId="0B3BA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626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A3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A17F9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4CA51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A49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5A6A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宣传受众满意度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83A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B53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5D9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2EE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CF2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366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1CD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EBF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8C2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8141403">
      <w:pPr>
        <w:rPr>
          <w:rFonts w:hint="eastAsia" w:ascii="宋体" w:hAnsi="宋体"/>
          <w:vanish/>
          <w:sz w:val="18"/>
          <w:szCs w:val="18"/>
        </w:rPr>
      </w:pPr>
    </w:p>
    <w:p w14:paraId="55506804">
      <w:pPr>
        <w:widowControl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p w14:paraId="08B352C0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填报注意事项：</w:t>
      </w:r>
    </w:p>
    <w:p w14:paraId="627A3570">
      <w:pPr>
        <w:widowControl/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1.得分一档最高不能超过该指标分值上限。</w:t>
      </w:r>
    </w:p>
    <w:p w14:paraId="0560F18B">
      <w:pPr>
        <w:widowControl/>
        <w:spacing w:line="520" w:lineRule="exact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31F0B87">
      <w:pPr>
        <w:spacing w:line="520" w:lineRule="exact"/>
        <w:ind w:firstLine="360" w:firstLineChars="200"/>
        <w:jc w:val="left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3.请在“偏差原因分析及改进措施”中说明偏离目标、不能完成目标的原因及拟采取的措施。</w:t>
      </w:r>
    </w:p>
    <w:p w14:paraId="090A366D">
      <w:pPr>
        <w:spacing w:line="520" w:lineRule="exact"/>
        <w:ind w:firstLine="36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4.90（含）-100分为优、80（含）-90分为良、60（含）-80分为中、60分以下为差。</w:t>
      </w:r>
    </w:p>
    <w:p w14:paraId="67D6BB27"/>
    <w:p w14:paraId="33D6B2EA"/>
    <w:p w14:paraId="502D36B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32"/>
    <w:rsid w:val="00092FAD"/>
    <w:rsid w:val="000A7411"/>
    <w:rsid w:val="000E14EF"/>
    <w:rsid w:val="0010454E"/>
    <w:rsid w:val="002C7A08"/>
    <w:rsid w:val="0031600E"/>
    <w:rsid w:val="00497A9D"/>
    <w:rsid w:val="00506EB1"/>
    <w:rsid w:val="00512582"/>
    <w:rsid w:val="0052185C"/>
    <w:rsid w:val="00577BC9"/>
    <w:rsid w:val="006308B0"/>
    <w:rsid w:val="006A3FE5"/>
    <w:rsid w:val="00920372"/>
    <w:rsid w:val="009226F1"/>
    <w:rsid w:val="00982B32"/>
    <w:rsid w:val="009C1DAA"/>
    <w:rsid w:val="009E50D0"/>
    <w:rsid w:val="00A10763"/>
    <w:rsid w:val="00AE4CC0"/>
    <w:rsid w:val="00B25B50"/>
    <w:rsid w:val="00B34FF6"/>
    <w:rsid w:val="00C65AEF"/>
    <w:rsid w:val="00D20082"/>
    <w:rsid w:val="00E66933"/>
    <w:rsid w:val="00EC370C"/>
    <w:rsid w:val="00F35655"/>
    <w:rsid w:val="00FD2216"/>
    <w:rsid w:val="00FD53F6"/>
    <w:rsid w:val="00FE0771"/>
    <w:rsid w:val="44E5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DC8E1-B978-4810-AEAA-6AD43F0930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1206</Words>
  <Characters>1356</Characters>
  <Lines>168</Lines>
  <Paragraphs>132</Paragraphs>
  <TotalTime>39</TotalTime>
  <ScaleCrop>false</ScaleCrop>
  <LinksUpToDate>false</LinksUpToDate>
  <CharactersWithSpaces>1401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2025-05-06T07:37:00Z</dcterms:created>
  <dc:creator>591393867@qq.com</dc:creator>
  <cp:lastModifiedBy>卍Fashion、</cp:lastModifiedBy>
  <dcterms:modified xsi:type="dcterms:W3CDTF">2025-08-21T01:26:21Z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35DE38CB46C74667B270568E9A3D0422_12</vt:lpwstr>
  </property>
</Properties>
</file>