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32" w:rsidRDefault="00677132" w:rsidP="003F3791">
      <w:pPr>
        <w:spacing w:line="56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北京市园林绿化领域行政处罚</w:t>
      </w:r>
    </w:p>
    <w:p w:rsidR="00677132" w:rsidRPr="003F3791" w:rsidRDefault="00677132" w:rsidP="003F3791">
      <w:pPr>
        <w:spacing w:line="560" w:lineRule="exact"/>
        <w:jc w:val="center"/>
        <w:rPr>
          <w:rFonts w:ascii="方正小标宋简体" w:eastAsia="方正小标宋简体"/>
          <w:sz w:val="44"/>
          <w:szCs w:val="44"/>
        </w:rPr>
      </w:pPr>
      <w:r w:rsidRPr="003F3791">
        <w:rPr>
          <w:rFonts w:ascii="方正小标宋简体" w:eastAsia="方正小标宋简体" w:hint="eastAsia"/>
          <w:sz w:val="44"/>
          <w:szCs w:val="44"/>
        </w:rPr>
        <w:t>公示期暂行规定</w:t>
      </w:r>
    </w:p>
    <w:bookmarkEnd w:id="0"/>
    <w:p w:rsidR="00677132" w:rsidRPr="003F3791" w:rsidRDefault="00677132" w:rsidP="003F3791">
      <w:pPr>
        <w:spacing w:line="560" w:lineRule="exact"/>
        <w:rPr>
          <w:rFonts w:ascii="方正小标宋简体" w:eastAsia="方正小标宋简体"/>
          <w:sz w:val="44"/>
          <w:szCs w:val="44"/>
        </w:rPr>
      </w:pP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为了规范和加强本市园林绿化领域行政处罚公示期工作，持续推进优化本市园林绿化领域营商环境，根据《北京市优化营商环境条例》《北京市行政执法公示办法》《北京市园林绿化行政违法行为分类目录》（以下简称《目录》）及相关规定，结合工作实际，特作如下规定。</w:t>
      </w:r>
    </w:p>
    <w:p w:rsidR="00677132" w:rsidRPr="003F3791" w:rsidRDefault="00677132" w:rsidP="003F3791">
      <w:pPr>
        <w:spacing w:line="560" w:lineRule="exact"/>
        <w:ind w:firstLine="645"/>
        <w:rPr>
          <w:rFonts w:ascii="黑体" w:eastAsia="黑体" w:hAnsi="黑体"/>
          <w:sz w:val="32"/>
          <w:szCs w:val="32"/>
        </w:rPr>
      </w:pPr>
      <w:r w:rsidRPr="003F3791">
        <w:rPr>
          <w:rFonts w:ascii="黑体" w:eastAsia="黑体" w:hAnsi="黑体" w:hint="eastAsia"/>
          <w:sz w:val="32"/>
          <w:szCs w:val="32"/>
        </w:rPr>
        <w:t>一、公示规则</w:t>
      </w:r>
    </w:p>
    <w:p w:rsidR="00677132" w:rsidRPr="003F3791" w:rsidRDefault="00677132" w:rsidP="003F3791">
      <w:pPr>
        <w:spacing w:line="560" w:lineRule="exact"/>
        <w:ind w:firstLine="645"/>
        <w:rPr>
          <w:rFonts w:ascii="楷体_GB2312" w:eastAsia="楷体_GB2312"/>
          <w:sz w:val="32"/>
          <w:szCs w:val="32"/>
        </w:rPr>
      </w:pPr>
      <w:r w:rsidRPr="003F3791">
        <w:rPr>
          <w:rFonts w:ascii="楷体_GB2312" w:eastAsia="楷体_GB2312" w:hint="eastAsia"/>
          <w:sz w:val="32"/>
          <w:szCs w:val="32"/>
        </w:rPr>
        <w:t>（一）公示程序</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行政处罚决定</w:t>
      </w:r>
      <w:proofErr w:type="gramStart"/>
      <w:r w:rsidRPr="003F3791">
        <w:rPr>
          <w:rFonts w:ascii="仿宋_GB2312" w:eastAsia="仿宋_GB2312" w:hint="eastAsia"/>
          <w:sz w:val="32"/>
          <w:szCs w:val="32"/>
        </w:rPr>
        <w:t>作出</w:t>
      </w:r>
      <w:proofErr w:type="gramEnd"/>
      <w:r w:rsidRPr="003F3791">
        <w:rPr>
          <w:rFonts w:ascii="仿宋_GB2312" w:eastAsia="仿宋_GB2312" w:hint="eastAsia"/>
          <w:sz w:val="32"/>
          <w:szCs w:val="32"/>
        </w:rPr>
        <w:t>后，案件承办部门应按照《目录》中违法行为对应的分类确定处罚公示期限，并根据《北京市行政执法公示办法》及相关制度规定的时限、程序等要求，公示行政处罚信息及其公示期限的起止日期，同时书面告知被处罚人的行政处罚信息已公示的具体网络地址、公示期限及本规定。行政处罚信息公示期即将结束的，案件承办部门应在公示期结束之日前</w:t>
      </w:r>
      <w:r w:rsidRPr="003F3791">
        <w:rPr>
          <w:rFonts w:ascii="仿宋_GB2312" w:eastAsia="仿宋_GB2312"/>
          <w:sz w:val="32"/>
          <w:szCs w:val="32"/>
        </w:rPr>
        <w:t>10</w:t>
      </w:r>
      <w:r w:rsidRPr="003F3791">
        <w:rPr>
          <w:rFonts w:ascii="仿宋_GB2312" w:eastAsia="仿宋_GB2312" w:hint="eastAsia"/>
          <w:sz w:val="32"/>
          <w:szCs w:val="32"/>
        </w:rPr>
        <w:t>个工作日内，协调相关部门在公示期结束之日的次日停止该行政处罚信息的公示。</w:t>
      </w:r>
    </w:p>
    <w:p w:rsidR="00677132" w:rsidRPr="003F3791" w:rsidRDefault="00677132" w:rsidP="003F3791">
      <w:pPr>
        <w:spacing w:line="560" w:lineRule="exact"/>
        <w:ind w:firstLine="645"/>
        <w:rPr>
          <w:rFonts w:ascii="楷体_GB2312" w:eastAsia="楷体_GB2312"/>
          <w:sz w:val="32"/>
          <w:szCs w:val="32"/>
        </w:rPr>
      </w:pPr>
      <w:r w:rsidRPr="003F3791">
        <w:rPr>
          <w:rFonts w:ascii="楷体_GB2312" w:eastAsia="楷体_GB2312" w:hint="eastAsia"/>
          <w:sz w:val="32"/>
          <w:szCs w:val="32"/>
        </w:rPr>
        <w:t>（二）公示期的起止期限</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行政处罚信息的公示期应以该处罚信息在相关网站对外公示的年月日为起始，公示期的截止年月日为公示期的结束。</w:t>
      </w:r>
    </w:p>
    <w:p w:rsidR="00677132" w:rsidRPr="003F3791" w:rsidRDefault="00677132" w:rsidP="003F3791">
      <w:pPr>
        <w:spacing w:line="560" w:lineRule="exact"/>
        <w:ind w:firstLine="645"/>
        <w:rPr>
          <w:rFonts w:ascii="黑体" w:eastAsia="黑体" w:hAnsi="黑体"/>
          <w:sz w:val="32"/>
          <w:szCs w:val="32"/>
        </w:rPr>
      </w:pPr>
      <w:r w:rsidRPr="003F3791">
        <w:rPr>
          <w:rFonts w:ascii="黑体" w:eastAsia="黑体" w:hAnsi="黑体" w:hint="eastAsia"/>
          <w:sz w:val="32"/>
          <w:szCs w:val="32"/>
        </w:rPr>
        <w:t>二、缩减要求</w:t>
      </w:r>
    </w:p>
    <w:p w:rsidR="00677132" w:rsidRPr="003F3791" w:rsidRDefault="00677132" w:rsidP="003F3791">
      <w:pPr>
        <w:spacing w:line="560" w:lineRule="exact"/>
        <w:ind w:firstLine="645"/>
        <w:rPr>
          <w:rFonts w:ascii="楷体_GB2312" w:eastAsia="楷体_GB2312"/>
          <w:sz w:val="32"/>
          <w:szCs w:val="32"/>
        </w:rPr>
      </w:pPr>
      <w:r w:rsidRPr="003F3791">
        <w:rPr>
          <w:rFonts w:ascii="楷体_GB2312" w:eastAsia="楷体_GB2312" w:hint="eastAsia"/>
          <w:sz w:val="32"/>
          <w:szCs w:val="32"/>
        </w:rPr>
        <w:t>（一）可缩短的公示期限</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lastRenderedPageBreak/>
        <w:t>《目录》对本系统实施的每项行政处罚职权均对应设置了公示期限、可依申请缩短公示期，各级园林绿化行政执法主体依申请缩减行政处罚信息公示期时，不得超过该条行政处罚信息涉及违法行为在《目录》中规定的可依申请缩短公示期限。</w:t>
      </w:r>
    </w:p>
    <w:p w:rsidR="00677132" w:rsidRPr="003F3791" w:rsidRDefault="00677132" w:rsidP="003F3791">
      <w:pPr>
        <w:spacing w:line="560" w:lineRule="exact"/>
        <w:ind w:firstLine="645"/>
        <w:rPr>
          <w:rFonts w:ascii="楷体_GB2312" w:eastAsia="楷体_GB2312"/>
          <w:sz w:val="32"/>
          <w:szCs w:val="32"/>
        </w:rPr>
      </w:pPr>
      <w:r w:rsidRPr="003F3791">
        <w:rPr>
          <w:rFonts w:ascii="仿宋_GB2312" w:eastAsia="仿宋_GB2312" w:hint="eastAsia"/>
          <w:sz w:val="32"/>
          <w:szCs w:val="32"/>
        </w:rPr>
        <w:t>（二）</w:t>
      </w:r>
      <w:r w:rsidRPr="003F3791">
        <w:rPr>
          <w:rFonts w:ascii="楷体_GB2312" w:eastAsia="楷体_GB2312" w:hint="eastAsia"/>
          <w:sz w:val="32"/>
          <w:szCs w:val="32"/>
        </w:rPr>
        <w:t>缩短条件</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对于被处罚人在规定时限内按要求全部履行行政处罚决定书所附义务且在收到申请之日起前</w:t>
      </w:r>
      <w:r w:rsidRPr="003F3791">
        <w:rPr>
          <w:rFonts w:ascii="仿宋_GB2312" w:eastAsia="仿宋_GB2312"/>
          <w:sz w:val="32"/>
          <w:szCs w:val="32"/>
        </w:rPr>
        <w:t>2</w:t>
      </w:r>
      <w:r w:rsidRPr="003F3791">
        <w:rPr>
          <w:rFonts w:ascii="仿宋_GB2312" w:eastAsia="仿宋_GB2312" w:hint="eastAsia"/>
          <w:sz w:val="32"/>
          <w:szCs w:val="32"/>
        </w:rPr>
        <w:t>年内未触犯过《目录》中违法行为或者因破坏园林绿化资源受过刑事处罚的，按照下列标准缩减公示期：</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sz w:val="32"/>
          <w:szCs w:val="32"/>
        </w:rPr>
        <w:t>1.</w:t>
      </w:r>
      <w:r w:rsidRPr="003F3791">
        <w:rPr>
          <w:rFonts w:ascii="仿宋_GB2312" w:eastAsia="仿宋_GB2312" w:hint="eastAsia"/>
          <w:sz w:val="32"/>
          <w:szCs w:val="32"/>
        </w:rPr>
        <w:t>申请时剩余公示期限大于或者等于可依申请缩短公示期限的上限的，按照可依申请缩短公示期限的上限缩减公示期，即缩减</w:t>
      </w:r>
      <w:r w:rsidRPr="003F3791">
        <w:rPr>
          <w:rFonts w:ascii="仿宋_GB2312" w:eastAsia="仿宋_GB2312"/>
          <w:sz w:val="32"/>
          <w:szCs w:val="32"/>
        </w:rPr>
        <w:t>3</w:t>
      </w:r>
      <w:r w:rsidRPr="003F3791">
        <w:rPr>
          <w:rFonts w:ascii="仿宋_GB2312" w:eastAsia="仿宋_GB2312" w:hint="eastAsia"/>
          <w:sz w:val="32"/>
          <w:szCs w:val="32"/>
        </w:rPr>
        <w:t>个月、</w:t>
      </w:r>
      <w:r w:rsidRPr="003F3791">
        <w:rPr>
          <w:rFonts w:ascii="仿宋_GB2312" w:eastAsia="仿宋_GB2312"/>
          <w:sz w:val="32"/>
          <w:szCs w:val="32"/>
        </w:rPr>
        <w:t>6</w:t>
      </w:r>
      <w:r w:rsidRPr="003F3791">
        <w:rPr>
          <w:rFonts w:ascii="仿宋_GB2312" w:eastAsia="仿宋_GB2312" w:hint="eastAsia"/>
          <w:sz w:val="32"/>
          <w:szCs w:val="32"/>
        </w:rPr>
        <w:t>个月和</w:t>
      </w:r>
      <w:r w:rsidRPr="003F3791">
        <w:rPr>
          <w:rFonts w:ascii="仿宋_GB2312" w:eastAsia="仿宋_GB2312"/>
          <w:sz w:val="32"/>
          <w:szCs w:val="32"/>
        </w:rPr>
        <w:t>12</w:t>
      </w:r>
      <w:r w:rsidRPr="003F3791">
        <w:rPr>
          <w:rFonts w:ascii="仿宋_GB2312" w:eastAsia="仿宋_GB2312" w:hint="eastAsia"/>
          <w:sz w:val="32"/>
          <w:szCs w:val="32"/>
        </w:rPr>
        <w:t>个月，具体缩减期限的对应关系，如下图。</w:t>
      </w:r>
    </w:p>
    <w:tbl>
      <w:tblPr>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260"/>
        <w:gridCol w:w="3169"/>
      </w:tblGrid>
      <w:tr w:rsidR="00677132" w:rsidRPr="003F3791" w:rsidTr="00707A29">
        <w:tc>
          <w:tcPr>
            <w:tcW w:w="2093" w:type="dxa"/>
          </w:tcPr>
          <w:p w:rsidR="00677132" w:rsidRPr="003F3791" w:rsidRDefault="00677132" w:rsidP="003F3791">
            <w:pPr>
              <w:spacing w:line="560" w:lineRule="exact"/>
              <w:jc w:val="center"/>
              <w:rPr>
                <w:rFonts w:ascii="黑体" w:eastAsia="黑体" w:hAnsi="黑体"/>
                <w:sz w:val="30"/>
                <w:szCs w:val="30"/>
              </w:rPr>
            </w:pPr>
            <w:r w:rsidRPr="003F3791">
              <w:rPr>
                <w:rFonts w:ascii="黑体" w:eastAsia="黑体" w:hAnsi="黑体" w:hint="eastAsia"/>
                <w:sz w:val="30"/>
                <w:szCs w:val="30"/>
              </w:rPr>
              <w:t>处罚公示期</w:t>
            </w:r>
          </w:p>
        </w:tc>
        <w:tc>
          <w:tcPr>
            <w:tcW w:w="3260" w:type="dxa"/>
          </w:tcPr>
          <w:p w:rsidR="00677132" w:rsidRPr="003F3791" w:rsidRDefault="00677132" w:rsidP="003F3791">
            <w:pPr>
              <w:spacing w:line="560" w:lineRule="exact"/>
              <w:jc w:val="center"/>
              <w:rPr>
                <w:rFonts w:ascii="黑体" w:eastAsia="黑体" w:hAnsi="黑体"/>
                <w:sz w:val="30"/>
                <w:szCs w:val="30"/>
              </w:rPr>
            </w:pPr>
            <w:r w:rsidRPr="003F3791">
              <w:rPr>
                <w:rFonts w:ascii="黑体" w:eastAsia="黑体" w:hAnsi="黑体" w:hint="eastAsia"/>
                <w:sz w:val="30"/>
                <w:szCs w:val="30"/>
              </w:rPr>
              <w:t>可依申请缩短公示期</w:t>
            </w:r>
          </w:p>
        </w:tc>
        <w:tc>
          <w:tcPr>
            <w:tcW w:w="3169" w:type="dxa"/>
          </w:tcPr>
          <w:p w:rsidR="00677132" w:rsidRPr="003F3791" w:rsidRDefault="00677132" w:rsidP="003F3791">
            <w:pPr>
              <w:spacing w:line="560" w:lineRule="exact"/>
              <w:jc w:val="center"/>
              <w:rPr>
                <w:rFonts w:ascii="黑体" w:eastAsia="黑体" w:hAnsi="黑体"/>
                <w:sz w:val="30"/>
                <w:szCs w:val="30"/>
              </w:rPr>
            </w:pPr>
            <w:r w:rsidRPr="003F3791">
              <w:rPr>
                <w:rFonts w:ascii="黑体" w:eastAsia="黑体" w:hAnsi="黑体" w:hint="eastAsia"/>
                <w:sz w:val="30"/>
                <w:szCs w:val="30"/>
              </w:rPr>
              <w:t>缩减标准</w:t>
            </w:r>
          </w:p>
        </w:tc>
      </w:tr>
      <w:tr w:rsidR="00677132" w:rsidRPr="003F3791" w:rsidTr="00707A29">
        <w:tc>
          <w:tcPr>
            <w:tcW w:w="2093" w:type="dxa"/>
          </w:tcPr>
          <w:p w:rsidR="00677132" w:rsidRPr="003F3791" w:rsidRDefault="00677132" w:rsidP="003F3791">
            <w:pPr>
              <w:spacing w:line="560" w:lineRule="exact"/>
              <w:jc w:val="center"/>
              <w:rPr>
                <w:rFonts w:ascii="仿宋_GB2312" w:eastAsia="仿宋_GB2312"/>
                <w:sz w:val="32"/>
                <w:szCs w:val="32"/>
              </w:rPr>
            </w:pPr>
            <w:r w:rsidRPr="003F3791">
              <w:rPr>
                <w:rFonts w:ascii="仿宋_GB2312" w:eastAsia="仿宋_GB2312"/>
                <w:sz w:val="32"/>
                <w:szCs w:val="32"/>
              </w:rPr>
              <w:t>6</w:t>
            </w:r>
            <w:r w:rsidRPr="003F3791">
              <w:rPr>
                <w:rFonts w:ascii="仿宋_GB2312" w:eastAsia="仿宋_GB2312" w:hint="eastAsia"/>
                <w:sz w:val="32"/>
                <w:szCs w:val="32"/>
              </w:rPr>
              <w:t>个月</w:t>
            </w:r>
          </w:p>
        </w:tc>
        <w:tc>
          <w:tcPr>
            <w:tcW w:w="3260" w:type="dxa"/>
          </w:tcPr>
          <w:p w:rsidR="00677132" w:rsidRPr="003F3791" w:rsidRDefault="00677132" w:rsidP="003F3791">
            <w:pPr>
              <w:spacing w:line="560" w:lineRule="exact"/>
              <w:jc w:val="center"/>
              <w:rPr>
                <w:rFonts w:ascii="仿宋_GB2312" w:eastAsia="仿宋_GB2312"/>
                <w:sz w:val="32"/>
                <w:szCs w:val="32"/>
              </w:rPr>
            </w:pPr>
            <w:r w:rsidRPr="003F3791">
              <w:rPr>
                <w:rFonts w:ascii="仿宋_GB2312" w:eastAsia="仿宋_GB2312"/>
                <w:sz w:val="32"/>
                <w:szCs w:val="32"/>
              </w:rPr>
              <w:t>3</w:t>
            </w:r>
            <w:r w:rsidRPr="003F3791">
              <w:rPr>
                <w:rFonts w:ascii="仿宋_GB2312" w:eastAsia="仿宋_GB2312" w:hint="eastAsia"/>
                <w:sz w:val="32"/>
                <w:szCs w:val="32"/>
              </w:rPr>
              <w:t>个月</w:t>
            </w:r>
          </w:p>
        </w:tc>
        <w:tc>
          <w:tcPr>
            <w:tcW w:w="3169" w:type="dxa"/>
          </w:tcPr>
          <w:p w:rsidR="00677132" w:rsidRPr="003F3791" w:rsidRDefault="00677132" w:rsidP="003F3791">
            <w:pPr>
              <w:spacing w:line="560" w:lineRule="exact"/>
              <w:jc w:val="center"/>
              <w:rPr>
                <w:rFonts w:ascii="仿宋_GB2312" w:eastAsia="仿宋_GB2312"/>
                <w:sz w:val="32"/>
                <w:szCs w:val="32"/>
              </w:rPr>
            </w:pPr>
            <w:r w:rsidRPr="003F3791">
              <w:rPr>
                <w:rFonts w:ascii="仿宋_GB2312" w:eastAsia="仿宋_GB2312"/>
                <w:sz w:val="32"/>
                <w:szCs w:val="32"/>
              </w:rPr>
              <w:t>3</w:t>
            </w:r>
            <w:r w:rsidRPr="003F3791">
              <w:rPr>
                <w:rFonts w:ascii="仿宋_GB2312" w:eastAsia="仿宋_GB2312" w:hint="eastAsia"/>
                <w:sz w:val="32"/>
                <w:szCs w:val="32"/>
              </w:rPr>
              <w:t>个月</w:t>
            </w:r>
          </w:p>
        </w:tc>
      </w:tr>
      <w:tr w:rsidR="00677132" w:rsidRPr="003F3791" w:rsidTr="00707A29">
        <w:tc>
          <w:tcPr>
            <w:tcW w:w="2093" w:type="dxa"/>
          </w:tcPr>
          <w:p w:rsidR="00677132" w:rsidRPr="003F3791" w:rsidRDefault="00677132" w:rsidP="003F3791">
            <w:pPr>
              <w:spacing w:line="560" w:lineRule="exact"/>
              <w:jc w:val="center"/>
              <w:rPr>
                <w:rFonts w:ascii="仿宋_GB2312" w:eastAsia="仿宋_GB2312"/>
                <w:sz w:val="32"/>
                <w:szCs w:val="32"/>
              </w:rPr>
            </w:pPr>
            <w:r w:rsidRPr="003F3791">
              <w:rPr>
                <w:rFonts w:ascii="仿宋_GB2312" w:eastAsia="仿宋_GB2312"/>
                <w:sz w:val="32"/>
                <w:szCs w:val="32"/>
              </w:rPr>
              <w:t>12</w:t>
            </w:r>
            <w:r w:rsidRPr="003F3791">
              <w:rPr>
                <w:rFonts w:ascii="仿宋_GB2312" w:eastAsia="仿宋_GB2312" w:hint="eastAsia"/>
                <w:sz w:val="32"/>
                <w:szCs w:val="32"/>
              </w:rPr>
              <w:t>个月</w:t>
            </w:r>
          </w:p>
        </w:tc>
        <w:tc>
          <w:tcPr>
            <w:tcW w:w="3260" w:type="dxa"/>
          </w:tcPr>
          <w:p w:rsidR="00677132" w:rsidRPr="003F3791" w:rsidRDefault="00677132" w:rsidP="003F3791">
            <w:pPr>
              <w:spacing w:line="560" w:lineRule="exact"/>
              <w:jc w:val="center"/>
              <w:rPr>
                <w:rFonts w:ascii="仿宋_GB2312" w:eastAsia="仿宋_GB2312"/>
                <w:sz w:val="32"/>
                <w:szCs w:val="32"/>
              </w:rPr>
            </w:pPr>
            <w:r w:rsidRPr="003F3791">
              <w:rPr>
                <w:rFonts w:ascii="仿宋_GB2312" w:eastAsia="仿宋_GB2312"/>
                <w:sz w:val="32"/>
                <w:szCs w:val="32"/>
              </w:rPr>
              <w:t>3-6</w:t>
            </w:r>
            <w:r w:rsidRPr="003F3791">
              <w:rPr>
                <w:rFonts w:ascii="仿宋_GB2312" w:eastAsia="仿宋_GB2312" w:hint="eastAsia"/>
                <w:sz w:val="32"/>
                <w:szCs w:val="32"/>
              </w:rPr>
              <w:t>个月</w:t>
            </w:r>
          </w:p>
        </w:tc>
        <w:tc>
          <w:tcPr>
            <w:tcW w:w="3169" w:type="dxa"/>
          </w:tcPr>
          <w:p w:rsidR="00677132" w:rsidRPr="003F3791" w:rsidRDefault="00677132" w:rsidP="003F3791">
            <w:pPr>
              <w:spacing w:line="560" w:lineRule="exact"/>
              <w:jc w:val="center"/>
              <w:rPr>
                <w:rFonts w:ascii="仿宋_GB2312" w:eastAsia="仿宋_GB2312"/>
                <w:sz w:val="32"/>
                <w:szCs w:val="32"/>
              </w:rPr>
            </w:pPr>
            <w:r w:rsidRPr="003F3791">
              <w:rPr>
                <w:rFonts w:ascii="仿宋_GB2312" w:eastAsia="仿宋_GB2312"/>
                <w:sz w:val="32"/>
                <w:szCs w:val="32"/>
              </w:rPr>
              <w:t>6</w:t>
            </w:r>
            <w:r w:rsidRPr="003F3791">
              <w:rPr>
                <w:rFonts w:ascii="仿宋_GB2312" w:eastAsia="仿宋_GB2312" w:hint="eastAsia"/>
                <w:sz w:val="32"/>
                <w:szCs w:val="32"/>
              </w:rPr>
              <w:t>个月</w:t>
            </w:r>
          </w:p>
        </w:tc>
      </w:tr>
      <w:tr w:rsidR="00677132" w:rsidRPr="003F3791" w:rsidTr="00707A29">
        <w:tc>
          <w:tcPr>
            <w:tcW w:w="2093" w:type="dxa"/>
          </w:tcPr>
          <w:p w:rsidR="00677132" w:rsidRPr="003F3791" w:rsidRDefault="00677132" w:rsidP="003F3791">
            <w:pPr>
              <w:spacing w:line="560" w:lineRule="exact"/>
              <w:jc w:val="center"/>
              <w:rPr>
                <w:rFonts w:ascii="仿宋_GB2312" w:eastAsia="仿宋_GB2312"/>
                <w:sz w:val="32"/>
                <w:szCs w:val="32"/>
              </w:rPr>
            </w:pPr>
            <w:r w:rsidRPr="003F3791">
              <w:rPr>
                <w:rFonts w:ascii="仿宋_GB2312" w:eastAsia="仿宋_GB2312"/>
                <w:sz w:val="32"/>
                <w:szCs w:val="32"/>
              </w:rPr>
              <w:t>24</w:t>
            </w:r>
            <w:r w:rsidRPr="003F3791">
              <w:rPr>
                <w:rFonts w:ascii="仿宋_GB2312" w:eastAsia="仿宋_GB2312" w:hint="eastAsia"/>
                <w:sz w:val="32"/>
                <w:szCs w:val="32"/>
              </w:rPr>
              <w:t>个月</w:t>
            </w:r>
          </w:p>
        </w:tc>
        <w:tc>
          <w:tcPr>
            <w:tcW w:w="3260" w:type="dxa"/>
          </w:tcPr>
          <w:p w:rsidR="00677132" w:rsidRPr="003F3791" w:rsidRDefault="00677132" w:rsidP="003F3791">
            <w:pPr>
              <w:spacing w:line="560" w:lineRule="exact"/>
              <w:jc w:val="center"/>
              <w:rPr>
                <w:rFonts w:ascii="仿宋_GB2312" w:eastAsia="仿宋_GB2312"/>
                <w:sz w:val="32"/>
                <w:szCs w:val="32"/>
              </w:rPr>
            </w:pPr>
            <w:r w:rsidRPr="003F3791">
              <w:rPr>
                <w:rFonts w:ascii="仿宋_GB2312" w:eastAsia="仿宋_GB2312"/>
                <w:sz w:val="32"/>
                <w:szCs w:val="32"/>
              </w:rPr>
              <w:t>3-12</w:t>
            </w:r>
            <w:r w:rsidRPr="003F3791">
              <w:rPr>
                <w:rFonts w:ascii="仿宋_GB2312" w:eastAsia="仿宋_GB2312" w:hint="eastAsia"/>
                <w:sz w:val="32"/>
                <w:szCs w:val="32"/>
              </w:rPr>
              <w:t>个月</w:t>
            </w:r>
          </w:p>
        </w:tc>
        <w:tc>
          <w:tcPr>
            <w:tcW w:w="3169" w:type="dxa"/>
          </w:tcPr>
          <w:p w:rsidR="00677132" w:rsidRPr="003F3791" w:rsidRDefault="00677132" w:rsidP="003F3791">
            <w:pPr>
              <w:spacing w:line="560" w:lineRule="exact"/>
              <w:jc w:val="center"/>
              <w:rPr>
                <w:rFonts w:ascii="仿宋_GB2312" w:eastAsia="仿宋_GB2312"/>
                <w:sz w:val="32"/>
                <w:szCs w:val="32"/>
              </w:rPr>
            </w:pPr>
            <w:r w:rsidRPr="003F3791">
              <w:rPr>
                <w:rFonts w:ascii="仿宋_GB2312" w:eastAsia="仿宋_GB2312"/>
                <w:sz w:val="32"/>
                <w:szCs w:val="32"/>
              </w:rPr>
              <w:t>12</w:t>
            </w:r>
            <w:r w:rsidRPr="003F3791">
              <w:rPr>
                <w:rFonts w:ascii="仿宋_GB2312" w:eastAsia="仿宋_GB2312" w:hint="eastAsia"/>
                <w:sz w:val="32"/>
                <w:szCs w:val="32"/>
              </w:rPr>
              <w:t>个月</w:t>
            </w:r>
          </w:p>
        </w:tc>
      </w:tr>
    </w:tbl>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sz w:val="32"/>
          <w:szCs w:val="32"/>
        </w:rPr>
        <w:t>2.</w:t>
      </w:r>
      <w:r w:rsidRPr="003F3791">
        <w:rPr>
          <w:rFonts w:ascii="仿宋_GB2312" w:eastAsia="仿宋_GB2312" w:hint="eastAsia"/>
          <w:sz w:val="32"/>
          <w:szCs w:val="32"/>
        </w:rPr>
        <w:t>申请时剩余公示期限小于可依申请缩短公示期限的上限的，缩减全部剩余公示期限。</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sz w:val="32"/>
          <w:szCs w:val="32"/>
        </w:rPr>
        <w:t>3.</w:t>
      </w:r>
      <w:r w:rsidRPr="003F3791">
        <w:rPr>
          <w:rFonts w:ascii="仿宋_GB2312" w:eastAsia="仿宋_GB2312" w:hint="eastAsia"/>
          <w:sz w:val="32"/>
          <w:szCs w:val="32"/>
        </w:rPr>
        <w:t>行政处罚公示期限为</w:t>
      </w:r>
      <w:r w:rsidRPr="003F3791">
        <w:rPr>
          <w:rFonts w:ascii="仿宋_GB2312" w:eastAsia="仿宋_GB2312"/>
          <w:sz w:val="32"/>
          <w:szCs w:val="32"/>
        </w:rPr>
        <w:t>3</w:t>
      </w:r>
      <w:r w:rsidRPr="003F3791">
        <w:rPr>
          <w:rFonts w:ascii="仿宋_GB2312" w:eastAsia="仿宋_GB2312" w:hint="eastAsia"/>
          <w:sz w:val="32"/>
          <w:szCs w:val="32"/>
        </w:rPr>
        <w:t>个月或者</w:t>
      </w:r>
      <w:r w:rsidRPr="003F3791">
        <w:rPr>
          <w:rFonts w:ascii="仿宋_GB2312" w:eastAsia="仿宋_GB2312"/>
          <w:sz w:val="32"/>
          <w:szCs w:val="32"/>
        </w:rPr>
        <w:t>36</w:t>
      </w:r>
      <w:r w:rsidRPr="003F3791">
        <w:rPr>
          <w:rFonts w:ascii="仿宋_GB2312" w:eastAsia="仿宋_GB2312" w:hint="eastAsia"/>
          <w:sz w:val="32"/>
          <w:szCs w:val="32"/>
        </w:rPr>
        <w:t>个月的，不予缩减公示期限。</w:t>
      </w:r>
    </w:p>
    <w:p w:rsidR="00677132" w:rsidRPr="003F3791" w:rsidRDefault="00677132" w:rsidP="003F3791">
      <w:pPr>
        <w:spacing w:line="560" w:lineRule="exact"/>
        <w:ind w:firstLine="645"/>
        <w:rPr>
          <w:rFonts w:ascii="仿宋_GB2312" w:eastAsia="仿宋_GB2312"/>
          <w:color w:val="FF0000"/>
          <w:sz w:val="32"/>
          <w:szCs w:val="32"/>
        </w:rPr>
      </w:pPr>
      <w:r w:rsidRPr="003F3791">
        <w:rPr>
          <w:rFonts w:ascii="仿宋_GB2312" w:eastAsia="仿宋_GB2312" w:hint="eastAsia"/>
          <w:sz w:val="32"/>
          <w:szCs w:val="32"/>
        </w:rPr>
        <w:t>按照上述标准决定缩减公示期后，公示期限结束的，停止公示，撤下公示信息。</w:t>
      </w:r>
    </w:p>
    <w:p w:rsidR="00677132" w:rsidRPr="003F3791" w:rsidRDefault="00677132" w:rsidP="003F3791">
      <w:pPr>
        <w:spacing w:line="560" w:lineRule="exact"/>
        <w:ind w:firstLine="645"/>
        <w:rPr>
          <w:rFonts w:ascii="黑体" w:eastAsia="黑体" w:hAnsi="黑体"/>
          <w:sz w:val="32"/>
          <w:szCs w:val="32"/>
        </w:rPr>
      </w:pPr>
      <w:r w:rsidRPr="003F3791">
        <w:rPr>
          <w:rFonts w:ascii="黑体" w:eastAsia="黑体" w:hAnsi="黑体" w:hint="eastAsia"/>
          <w:sz w:val="32"/>
          <w:szCs w:val="32"/>
        </w:rPr>
        <w:lastRenderedPageBreak/>
        <w:t>三、缩减流程</w:t>
      </w:r>
    </w:p>
    <w:p w:rsidR="00677132" w:rsidRPr="003F3791" w:rsidRDefault="00677132" w:rsidP="003F3791">
      <w:pPr>
        <w:spacing w:line="560" w:lineRule="exact"/>
        <w:ind w:firstLine="645"/>
        <w:rPr>
          <w:rFonts w:ascii="楷体_GB2312" w:eastAsia="楷体_GB2312"/>
          <w:sz w:val="32"/>
          <w:szCs w:val="32"/>
        </w:rPr>
      </w:pPr>
      <w:r w:rsidRPr="003F3791">
        <w:rPr>
          <w:rFonts w:ascii="楷体_GB2312" w:eastAsia="楷体_GB2312" w:hint="eastAsia"/>
          <w:sz w:val="32"/>
          <w:szCs w:val="32"/>
        </w:rPr>
        <w:t>（一）受理环节</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sz w:val="32"/>
          <w:szCs w:val="32"/>
        </w:rPr>
        <w:t>1.</w:t>
      </w:r>
      <w:r w:rsidRPr="003F3791">
        <w:rPr>
          <w:rFonts w:ascii="仿宋_GB2312" w:eastAsia="仿宋_GB2312" w:hint="eastAsia"/>
          <w:sz w:val="32"/>
          <w:szCs w:val="32"/>
        </w:rPr>
        <w:t>申请</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申请人应为行政处罚决定书中的被处罚人。被处罚人是个人的，需提供身份证明；被处罚人是法人或者其他组织的，应提供法人或者其他组织的资格证明，前述资格证明中的负责人以外的人员提交申请的，还需要提交被处罚主体的授权委托书。申请人应以书面方式提出，申请格式及内容按照本规定附件制作。</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sz w:val="32"/>
          <w:szCs w:val="32"/>
        </w:rPr>
        <w:t>2.</w:t>
      </w:r>
      <w:r w:rsidRPr="003F3791">
        <w:rPr>
          <w:rFonts w:ascii="仿宋_GB2312" w:eastAsia="仿宋_GB2312" w:hint="eastAsia"/>
          <w:sz w:val="32"/>
          <w:szCs w:val="32"/>
        </w:rPr>
        <w:t>受理</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责任主体：案件承办部门</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办理程序：各级园林绿化行政执法主体在收到申请书及相关材料后，应当于</w:t>
      </w:r>
      <w:r w:rsidRPr="003F3791">
        <w:rPr>
          <w:rFonts w:ascii="仿宋_GB2312" w:eastAsia="仿宋_GB2312"/>
          <w:sz w:val="32"/>
          <w:szCs w:val="32"/>
        </w:rPr>
        <w:t>2</w:t>
      </w:r>
      <w:r w:rsidRPr="003F3791">
        <w:rPr>
          <w:rFonts w:ascii="仿宋_GB2312" w:eastAsia="仿宋_GB2312" w:hint="eastAsia"/>
          <w:sz w:val="32"/>
          <w:szCs w:val="32"/>
        </w:rPr>
        <w:t>个工作日内移交其内部案件承办部门</w:t>
      </w:r>
      <w:r w:rsidRPr="003F3791">
        <w:rPr>
          <w:rFonts w:ascii="仿宋_GB2312" w:eastAsia="仿宋_GB2312"/>
          <w:sz w:val="32"/>
          <w:szCs w:val="32"/>
        </w:rPr>
        <w:t>;</w:t>
      </w:r>
      <w:r w:rsidRPr="003F3791">
        <w:rPr>
          <w:rFonts w:ascii="仿宋_GB2312" w:eastAsia="仿宋_GB2312" w:hint="eastAsia"/>
          <w:sz w:val="32"/>
          <w:szCs w:val="32"/>
        </w:rPr>
        <w:t>以当面方式提出申请的，由案件承办部门负责接待、收件。案件承办部门收到局内转来的申请后，应在</w:t>
      </w:r>
      <w:r w:rsidRPr="003F3791">
        <w:rPr>
          <w:rFonts w:ascii="仿宋_GB2312" w:eastAsia="仿宋_GB2312"/>
          <w:sz w:val="32"/>
          <w:szCs w:val="32"/>
        </w:rPr>
        <w:t>3</w:t>
      </w:r>
      <w:r w:rsidRPr="003F3791">
        <w:rPr>
          <w:rFonts w:ascii="仿宋_GB2312" w:eastAsia="仿宋_GB2312" w:hint="eastAsia"/>
          <w:sz w:val="32"/>
          <w:szCs w:val="32"/>
        </w:rPr>
        <w:t>个工作日内（案件承办部门直接收件的</w:t>
      </w:r>
      <w:r w:rsidRPr="003F3791">
        <w:rPr>
          <w:rFonts w:ascii="仿宋_GB2312" w:eastAsia="仿宋_GB2312"/>
          <w:sz w:val="32"/>
          <w:szCs w:val="32"/>
        </w:rPr>
        <w:t>5</w:t>
      </w:r>
      <w:r w:rsidRPr="003F3791">
        <w:rPr>
          <w:rFonts w:ascii="仿宋_GB2312" w:eastAsia="仿宋_GB2312" w:hint="eastAsia"/>
          <w:sz w:val="32"/>
          <w:szCs w:val="32"/>
        </w:rPr>
        <w:t>个工作日内）对申请内容进行初审。</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办理要求：符合申请条件的予以受理；申请书内容不符合要求的，书面要求申请人在收到补正通知书之日起的</w:t>
      </w:r>
      <w:r w:rsidRPr="003F3791">
        <w:rPr>
          <w:rFonts w:ascii="仿宋_GB2312" w:eastAsia="仿宋_GB2312"/>
          <w:sz w:val="32"/>
          <w:szCs w:val="32"/>
        </w:rPr>
        <w:t>5</w:t>
      </w:r>
      <w:r w:rsidRPr="003F3791">
        <w:rPr>
          <w:rFonts w:ascii="仿宋_GB2312" w:eastAsia="仿宋_GB2312" w:hint="eastAsia"/>
          <w:sz w:val="32"/>
          <w:szCs w:val="32"/>
        </w:rPr>
        <w:t>个工作日内予以补正；不符合申请条件或者不予补正、超期补正、补正不符合要求的，以行政处罚决定</w:t>
      </w:r>
      <w:proofErr w:type="gramStart"/>
      <w:r w:rsidRPr="003F3791">
        <w:rPr>
          <w:rFonts w:ascii="仿宋_GB2312" w:eastAsia="仿宋_GB2312" w:hint="eastAsia"/>
          <w:sz w:val="32"/>
          <w:szCs w:val="32"/>
        </w:rPr>
        <w:t>作出</w:t>
      </w:r>
      <w:proofErr w:type="gramEnd"/>
      <w:r w:rsidRPr="003F3791">
        <w:rPr>
          <w:rFonts w:ascii="仿宋_GB2312" w:eastAsia="仿宋_GB2312" w:hint="eastAsia"/>
          <w:sz w:val="32"/>
          <w:szCs w:val="32"/>
        </w:rPr>
        <w:t>主体名义制作不予受理告知书，告知申请人不予受理的事实、理由。</w:t>
      </w:r>
    </w:p>
    <w:p w:rsidR="00677132" w:rsidRPr="003F3791" w:rsidRDefault="00677132" w:rsidP="003F3791">
      <w:pPr>
        <w:spacing w:line="560" w:lineRule="exact"/>
        <w:ind w:firstLine="645"/>
        <w:rPr>
          <w:rFonts w:ascii="楷体_GB2312" w:eastAsia="楷体_GB2312"/>
          <w:sz w:val="32"/>
          <w:szCs w:val="32"/>
        </w:rPr>
      </w:pPr>
      <w:r w:rsidRPr="003F3791">
        <w:rPr>
          <w:rFonts w:ascii="楷体_GB2312" w:eastAsia="楷体_GB2312" w:hint="eastAsia"/>
          <w:sz w:val="32"/>
          <w:szCs w:val="32"/>
        </w:rPr>
        <w:t>（二）审查环节</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责任主体：案件承办部门</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办理程序：对申请材料进行审查，制作审批表，报送承</w:t>
      </w:r>
      <w:r w:rsidRPr="003F3791">
        <w:rPr>
          <w:rFonts w:ascii="仿宋_GB2312" w:eastAsia="仿宋_GB2312" w:hint="eastAsia"/>
          <w:sz w:val="32"/>
          <w:szCs w:val="32"/>
        </w:rPr>
        <w:lastRenderedPageBreak/>
        <w:t>办部门负责人审批。</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办理要求：审查工作需要</w:t>
      </w:r>
      <w:r w:rsidRPr="003F3791">
        <w:rPr>
          <w:rFonts w:ascii="仿宋_GB2312" w:eastAsia="仿宋_GB2312"/>
          <w:sz w:val="32"/>
          <w:szCs w:val="32"/>
        </w:rPr>
        <w:t>2</w:t>
      </w:r>
      <w:r w:rsidRPr="003F3791">
        <w:rPr>
          <w:rFonts w:ascii="仿宋_GB2312" w:eastAsia="仿宋_GB2312" w:hint="eastAsia"/>
          <w:sz w:val="32"/>
          <w:szCs w:val="32"/>
        </w:rPr>
        <w:t>名以上承办人员；申请人在收到申请之日起前</w:t>
      </w:r>
      <w:r w:rsidRPr="003F3791">
        <w:rPr>
          <w:rFonts w:ascii="仿宋_GB2312" w:eastAsia="仿宋_GB2312"/>
          <w:sz w:val="32"/>
          <w:szCs w:val="32"/>
        </w:rPr>
        <w:t>2</w:t>
      </w:r>
      <w:r w:rsidRPr="003F3791">
        <w:rPr>
          <w:rFonts w:ascii="仿宋_GB2312" w:eastAsia="仿宋_GB2312" w:hint="eastAsia"/>
          <w:sz w:val="32"/>
          <w:szCs w:val="32"/>
        </w:rPr>
        <w:t>年内是否触犯过《目录》违法行为或者因破坏园林绿化资源受过刑事处罚情况的审查，以申请人在申请书中的承诺为主，以案件承办部门核查为辅。</w:t>
      </w:r>
    </w:p>
    <w:p w:rsidR="00677132" w:rsidRPr="003F3791" w:rsidRDefault="00677132" w:rsidP="003F3791">
      <w:pPr>
        <w:spacing w:line="560" w:lineRule="exact"/>
        <w:ind w:firstLine="645"/>
        <w:rPr>
          <w:rFonts w:ascii="楷体_GB2312" w:eastAsia="楷体_GB2312"/>
          <w:sz w:val="32"/>
          <w:szCs w:val="32"/>
        </w:rPr>
      </w:pPr>
      <w:r w:rsidRPr="003F3791">
        <w:rPr>
          <w:rFonts w:ascii="楷体_GB2312" w:eastAsia="楷体_GB2312" w:hint="eastAsia"/>
          <w:sz w:val="32"/>
          <w:szCs w:val="32"/>
        </w:rPr>
        <w:t>（三）决定及调整环节</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责任主体：主管领导、案件承办部门</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办理程序：案件承办部门负责人审查同意并报请承办部门主管领导审定后，调整网站行政处罚信息公示期，制发缩减</w:t>
      </w:r>
      <w:r w:rsidRPr="003F3791">
        <w:rPr>
          <w:rFonts w:ascii="仿宋_GB2312" w:eastAsia="仿宋_GB2312"/>
          <w:sz w:val="32"/>
          <w:szCs w:val="32"/>
        </w:rPr>
        <w:t>/</w:t>
      </w:r>
      <w:r w:rsidRPr="003F3791">
        <w:rPr>
          <w:rFonts w:ascii="仿宋_GB2312" w:eastAsia="仿宋_GB2312" w:hint="eastAsia"/>
          <w:sz w:val="32"/>
          <w:szCs w:val="32"/>
        </w:rPr>
        <w:t>不予缩减公示期告知书。</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办理要求：决定予以缩减公示期的，应按照调整网站公示信息的相关程序完成公示信息的调整，制发的同意缩减公示期告知书（一式两份，一份送申请人、一份存档）中的落款日期同网站调整日期。</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当面送达告知书的，应制作送达回证，并由申请人签收确认；邮寄（邮政挂号信或</w:t>
      </w:r>
      <w:r w:rsidRPr="003F3791">
        <w:rPr>
          <w:rFonts w:ascii="仿宋_GB2312" w:eastAsia="仿宋_GB2312"/>
          <w:sz w:val="32"/>
          <w:szCs w:val="32"/>
        </w:rPr>
        <w:t>ems</w:t>
      </w:r>
      <w:r w:rsidRPr="003F3791">
        <w:rPr>
          <w:rFonts w:ascii="仿宋_GB2312" w:eastAsia="仿宋_GB2312" w:hint="eastAsia"/>
          <w:sz w:val="32"/>
          <w:szCs w:val="32"/>
        </w:rPr>
        <w:t>）送达告知书的，应留存邮寄单和邮寄签收凭证。</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受理、审查、决定及调整三个环节，应在各级园林绿化行政执法主体收到申请之日起的</w:t>
      </w:r>
      <w:r w:rsidRPr="003F3791">
        <w:rPr>
          <w:rFonts w:ascii="仿宋_GB2312" w:eastAsia="仿宋_GB2312"/>
          <w:sz w:val="32"/>
          <w:szCs w:val="32"/>
        </w:rPr>
        <w:t>20</w:t>
      </w:r>
      <w:r w:rsidRPr="003F3791">
        <w:rPr>
          <w:rFonts w:ascii="仿宋_GB2312" w:eastAsia="仿宋_GB2312" w:hint="eastAsia"/>
          <w:sz w:val="32"/>
          <w:szCs w:val="32"/>
        </w:rPr>
        <w:t>个工作日内办结。</w:t>
      </w:r>
    </w:p>
    <w:p w:rsidR="00677132" w:rsidRPr="003F3791" w:rsidRDefault="00677132" w:rsidP="003F3791">
      <w:pPr>
        <w:spacing w:line="560" w:lineRule="exact"/>
        <w:ind w:firstLine="645"/>
        <w:rPr>
          <w:rFonts w:ascii="楷体_GB2312" w:eastAsia="楷体_GB2312"/>
          <w:sz w:val="32"/>
          <w:szCs w:val="32"/>
        </w:rPr>
      </w:pPr>
      <w:r w:rsidRPr="003F3791">
        <w:rPr>
          <w:rFonts w:ascii="楷体_GB2312" w:eastAsia="楷体_GB2312" w:hint="eastAsia"/>
          <w:sz w:val="32"/>
          <w:szCs w:val="32"/>
        </w:rPr>
        <w:t>（四）已缩减公示期的恢复环节</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责任主体：主管领导、案件承办部门</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办理程序：制作恢复行政处罚信息公示期呈批表，经案件承办部门负责人和主管领导批准同意后，向被处罚</w:t>
      </w:r>
      <w:proofErr w:type="gramStart"/>
      <w:r w:rsidRPr="003F3791">
        <w:rPr>
          <w:rFonts w:ascii="仿宋_GB2312" w:eastAsia="仿宋_GB2312" w:hint="eastAsia"/>
          <w:sz w:val="32"/>
          <w:szCs w:val="32"/>
        </w:rPr>
        <w:t>人制发恢复</w:t>
      </w:r>
      <w:proofErr w:type="gramEnd"/>
      <w:r w:rsidRPr="003F3791">
        <w:rPr>
          <w:rFonts w:ascii="仿宋_GB2312" w:eastAsia="仿宋_GB2312" w:hint="eastAsia"/>
          <w:sz w:val="32"/>
          <w:szCs w:val="32"/>
        </w:rPr>
        <w:t>缩减行政处罚信息公示期告知书，并按照已缩减的公示</w:t>
      </w:r>
      <w:r w:rsidRPr="003F3791">
        <w:rPr>
          <w:rFonts w:ascii="仿宋_GB2312" w:eastAsia="仿宋_GB2312" w:hint="eastAsia"/>
          <w:sz w:val="32"/>
          <w:szCs w:val="32"/>
        </w:rPr>
        <w:lastRenderedPageBreak/>
        <w:t>期限，再次公示其相关行政处罚信息。</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办理要求：自缩减公示期告知书</w:t>
      </w:r>
      <w:proofErr w:type="gramStart"/>
      <w:r w:rsidRPr="003F3791">
        <w:rPr>
          <w:rFonts w:ascii="仿宋_GB2312" w:eastAsia="仿宋_GB2312" w:hint="eastAsia"/>
          <w:sz w:val="32"/>
          <w:szCs w:val="32"/>
        </w:rPr>
        <w:t>作出</w:t>
      </w:r>
      <w:proofErr w:type="gramEnd"/>
      <w:r w:rsidRPr="003F3791">
        <w:rPr>
          <w:rFonts w:ascii="仿宋_GB2312" w:eastAsia="仿宋_GB2312" w:hint="eastAsia"/>
          <w:sz w:val="32"/>
          <w:szCs w:val="32"/>
        </w:rPr>
        <w:t>之日起</w:t>
      </w:r>
      <w:r w:rsidRPr="003F3791">
        <w:rPr>
          <w:rFonts w:ascii="仿宋_GB2312" w:eastAsia="仿宋_GB2312"/>
          <w:sz w:val="32"/>
          <w:szCs w:val="32"/>
        </w:rPr>
        <w:t>2</w:t>
      </w:r>
      <w:r w:rsidRPr="003F3791">
        <w:rPr>
          <w:rFonts w:ascii="仿宋_GB2312" w:eastAsia="仿宋_GB2312" w:hint="eastAsia"/>
          <w:sz w:val="32"/>
          <w:szCs w:val="32"/>
        </w:rPr>
        <w:t>年内，发现申请人申请书中所作承诺不实的，恢复公示已缩减的公示期限，且此公示期间不得再次缩减。</w:t>
      </w:r>
    </w:p>
    <w:p w:rsidR="00677132" w:rsidRPr="003F3791" w:rsidRDefault="00677132" w:rsidP="003F3791">
      <w:pPr>
        <w:spacing w:line="560" w:lineRule="exact"/>
        <w:ind w:firstLine="645"/>
        <w:rPr>
          <w:rFonts w:ascii="楷体_GB2312" w:eastAsia="楷体_GB2312"/>
          <w:sz w:val="32"/>
          <w:szCs w:val="32"/>
        </w:rPr>
      </w:pPr>
      <w:r w:rsidRPr="003F3791">
        <w:rPr>
          <w:rFonts w:ascii="楷体_GB2312" w:eastAsia="楷体_GB2312" w:hint="eastAsia"/>
          <w:sz w:val="32"/>
          <w:szCs w:val="32"/>
        </w:rPr>
        <w:t>（五）归档环节</w:t>
      </w:r>
    </w:p>
    <w:p w:rsidR="00677132" w:rsidRPr="003F3791" w:rsidRDefault="00677132" w:rsidP="003F3791">
      <w:pPr>
        <w:spacing w:line="560" w:lineRule="exact"/>
        <w:ind w:firstLine="645"/>
        <w:rPr>
          <w:rFonts w:ascii="仿宋_GB2312" w:eastAsia="仿宋_GB2312"/>
          <w:sz w:val="32"/>
          <w:szCs w:val="32"/>
        </w:rPr>
      </w:pPr>
      <w:r w:rsidRPr="003F3791">
        <w:rPr>
          <w:rFonts w:ascii="仿宋_GB2312" w:eastAsia="仿宋_GB2312" w:hint="eastAsia"/>
          <w:sz w:val="32"/>
          <w:szCs w:val="32"/>
        </w:rPr>
        <w:t>行政处罚信息公示期缩减工作结束后，案件承办部门应将依申请缩减公示期工作期间的相关材料、文件等全部归档，档案保存期限为</w:t>
      </w:r>
      <w:r w:rsidRPr="003F3791">
        <w:rPr>
          <w:rFonts w:ascii="仿宋_GB2312" w:eastAsia="仿宋_GB2312"/>
          <w:sz w:val="32"/>
          <w:szCs w:val="32"/>
        </w:rPr>
        <w:t>2</w:t>
      </w:r>
      <w:r w:rsidRPr="003F3791">
        <w:rPr>
          <w:rFonts w:ascii="仿宋_GB2312" w:eastAsia="仿宋_GB2312" w:hint="eastAsia"/>
          <w:sz w:val="32"/>
          <w:szCs w:val="32"/>
        </w:rPr>
        <w:t>年。</w:t>
      </w:r>
    </w:p>
    <w:p w:rsidR="00677132" w:rsidRPr="003F3791" w:rsidRDefault="00677132" w:rsidP="003F3791">
      <w:pPr>
        <w:spacing w:line="560" w:lineRule="exact"/>
        <w:rPr>
          <w:rFonts w:ascii="仿宋_GB2312" w:eastAsia="仿宋_GB2312"/>
          <w:sz w:val="32"/>
          <w:szCs w:val="32"/>
        </w:rPr>
      </w:pPr>
    </w:p>
    <w:p w:rsidR="00677132" w:rsidRPr="003F3791" w:rsidRDefault="00677132" w:rsidP="003F3791">
      <w:pPr>
        <w:spacing w:line="560" w:lineRule="exact"/>
        <w:ind w:firstLine="645"/>
        <w:rPr>
          <w:rFonts w:ascii="仿宋_GB2312" w:eastAsia="仿宋_GB2312"/>
          <w:sz w:val="32"/>
          <w:szCs w:val="32"/>
        </w:rPr>
      </w:pPr>
    </w:p>
    <w:p w:rsidR="00677132" w:rsidRPr="003F3791" w:rsidRDefault="00677132" w:rsidP="0025397B">
      <w:pPr>
        <w:spacing w:line="560" w:lineRule="exact"/>
        <w:ind w:firstLineChars="1400" w:firstLine="4480"/>
        <w:rPr>
          <w:rFonts w:ascii="仿宋_GB2312" w:eastAsia="仿宋_GB2312"/>
          <w:sz w:val="32"/>
          <w:szCs w:val="32"/>
        </w:rPr>
      </w:pPr>
    </w:p>
    <w:sectPr w:rsidR="00677132" w:rsidRPr="003F3791" w:rsidSect="00947C9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94" w:rsidRDefault="003A1494" w:rsidP="00775AB2">
      <w:r>
        <w:separator/>
      </w:r>
    </w:p>
  </w:endnote>
  <w:endnote w:type="continuationSeparator" w:id="0">
    <w:p w:rsidR="003A1494" w:rsidRDefault="003A1494" w:rsidP="0077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32" w:rsidRDefault="003A1494">
    <w:pPr>
      <w:pStyle w:val="a4"/>
      <w:jc w:val="right"/>
    </w:pPr>
    <w:r>
      <w:fldChar w:fldCharType="begin"/>
    </w:r>
    <w:r>
      <w:instrText>PAGE   \* MERGEFORMAT</w:instrText>
    </w:r>
    <w:r>
      <w:fldChar w:fldCharType="separate"/>
    </w:r>
    <w:r w:rsidR="00C54283" w:rsidRPr="00C54283">
      <w:rPr>
        <w:noProof/>
        <w:lang w:val="zh-CN"/>
      </w:rPr>
      <w:t>2</w:t>
    </w:r>
    <w:r>
      <w:rPr>
        <w:noProof/>
        <w:lang w:val="zh-CN"/>
      </w:rPr>
      <w:fldChar w:fldCharType="end"/>
    </w:r>
  </w:p>
  <w:p w:rsidR="00677132" w:rsidRDefault="006771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94" w:rsidRDefault="003A1494" w:rsidP="00775AB2">
      <w:r>
        <w:separator/>
      </w:r>
    </w:p>
  </w:footnote>
  <w:footnote w:type="continuationSeparator" w:id="0">
    <w:p w:rsidR="003A1494" w:rsidRDefault="003A1494" w:rsidP="00775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FC"/>
    <w:rsid w:val="00002F65"/>
    <w:rsid w:val="00005D23"/>
    <w:rsid w:val="00007CC3"/>
    <w:rsid w:val="000171A4"/>
    <w:rsid w:val="0002032C"/>
    <w:rsid w:val="00023843"/>
    <w:rsid w:val="00035D22"/>
    <w:rsid w:val="00037C8C"/>
    <w:rsid w:val="00040F9C"/>
    <w:rsid w:val="00070EFE"/>
    <w:rsid w:val="0007787F"/>
    <w:rsid w:val="000950D3"/>
    <w:rsid w:val="0009524B"/>
    <w:rsid w:val="000A5F28"/>
    <w:rsid w:val="000A66A3"/>
    <w:rsid w:val="000C25FC"/>
    <w:rsid w:val="000C48D0"/>
    <w:rsid w:val="000C655B"/>
    <w:rsid w:val="000D23E0"/>
    <w:rsid w:val="000F5D6A"/>
    <w:rsid w:val="001002A6"/>
    <w:rsid w:val="00141761"/>
    <w:rsid w:val="00153415"/>
    <w:rsid w:val="00160D5E"/>
    <w:rsid w:val="001903DC"/>
    <w:rsid w:val="001B3931"/>
    <w:rsid w:val="001D2596"/>
    <w:rsid w:val="001E5284"/>
    <w:rsid w:val="001F3790"/>
    <w:rsid w:val="001F57C0"/>
    <w:rsid w:val="00213FA7"/>
    <w:rsid w:val="00214783"/>
    <w:rsid w:val="00220037"/>
    <w:rsid w:val="00224458"/>
    <w:rsid w:val="00235E14"/>
    <w:rsid w:val="002457E1"/>
    <w:rsid w:val="0024757D"/>
    <w:rsid w:val="0025397B"/>
    <w:rsid w:val="0025416D"/>
    <w:rsid w:val="00255A5F"/>
    <w:rsid w:val="0026133E"/>
    <w:rsid w:val="0026768D"/>
    <w:rsid w:val="00280DFE"/>
    <w:rsid w:val="002B3CC9"/>
    <w:rsid w:val="002C33F3"/>
    <w:rsid w:val="002E7755"/>
    <w:rsid w:val="0031605C"/>
    <w:rsid w:val="00326856"/>
    <w:rsid w:val="003303B4"/>
    <w:rsid w:val="003338DA"/>
    <w:rsid w:val="00343E36"/>
    <w:rsid w:val="00362848"/>
    <w:rsid w:val="00363D72"/>
    <w:rsid w:val="003767FE"/>
    <w:rsid w:val="003A1494"/>
    <w:rsid w:val="003A6D93"/>
    <w:rsid w:val="003B2438"/>
    <w:rsid w:val="003B7C26"/>
    <w:rsid w:val="003C42BD"/>
    <w:rsid w:val="003C55DE"/>
    <w:rsid w:val="003D709E"/>
    <w:rsid w:val="003E154B"/>
    <w:rsid w:val="003F078C"/>
    <w:rsid w:val="003F3791"/>
    <w:rsid w:val="00405D11"/>
    <w:rsid w:val="00411357"/>
    <w:rsid w:val="00412BE5"/>
    <w:rsid w:val="00426281"/>
    <w:rsid w:val="0043170A"/>
    <w:rsid w:val="00432937"/>
    <w:rsid w:val="00444F83"/>
    <w:rsid w:val="00456F7A"/>
    <w:rsid w:val="00466229"/>
    <w:rsid w:val="004667F2"/>
    <w:rsid w:val="004819C5"/>
    <w:rsid w:val="00493447"/>
    <w:rsid w:val="00495A4F"/>
    <w:rsid w:val="004A349B"/>
    <w:rsid w:val="004A7C4E"/>
    <w:rsid w:val="004B56AF"/>
    <w:rsid w:val="004C79B9"/>
    <w:rsid w:val="004F0D97"/>
    <w:rsid w:val="004F142C"/>
    <w:rsid w:val="004F3629"/>
    <w:rsid w:val="004F410D"/>
    <w:rsid w:val="004F6F88"/>
    <w:rsid w:val="00500CD5"/>
    <w:rsid w:val="00525513"/>
    <w:rsid w:val="00531BA1"/>
    <w:rsid w:val="005542D0"/>
    <w:rsid w:val="00555E62"/>
    <w:rsid w:val="00570CEB"/>
    <w:rsid w:val="00570DC7"/>
    <w:rsid w:val="00580282"/>
    <w:rsid w:val="00580C60"/>
    <w:rsid w:val="00585831"/>
    <w:rsid w:val="005A022D"/>
    <w:rsid w:val="005A0817"/>
    <w:rsid w:val="005A4306"/>
    <w:rsid w:val="005B3895"/>
    <w:rsid w:val="005B3C02"/>
    <w:rsid w:val="005B4920"/>
    <w:rsid w:val="005C7BD5"/>
    <w:rsid w:val="005D6799"/>
    <w:rsid w:val="006322FC"/>
    <w:rsid w:val="00637AE5"/>
    <w:rsid w:val="006426FD"/>
    <w:rsid w:val="00643EFF"/>
    <w:rsid w:val="006444C6"/>
    <w:rsid w:val="00645C6A"/>
    <w:rsid w:val="00655E9F"/>
    <w:rsid w:val="0066635D"/>
    <w:rsid w:val="0066797C"/>
    <w:rsid w:val="006757F6"/>
    <w:rsid w:val="00677132"/>
    <w:rsid w:val="00692C7F"/>
    <w:rsid w:val="006A3FD5"/>
    <w:rsid w:val="006D4E32"/>
    <w:rsid w:val="006F79E2"/>
    <w:rsid w:val="00703D5D"/>
    <w:rsid w:val="00704DDB"/>
    <w:rsid w:val="00705689"/>
    <w:rsid w:val="00707A29"/>
    <w:rsid w:val="00710552"/>
    <w:rsid w:val="00711170"/>
    <w:rsid w:val="0071694A"/>
    <w:rsid w:val="00721F3B"/>
    <w:rsid w:val="007334CF"/>
    <w:rsid w:val="0073517C"/>
    <w:rsid w:val="007404B0"/>
    <w:rsid w:val="00742ECE"/>
    <w:rsid w:val="00763754"/>
    <w:rsid w:val="00775AB2"/>
    <w:rsid w:val="00776FA4"/>
    <w:rsid w:val="007A4C96"/>
    <w:rsid w:val="007B6AC0"/>
    <w:rsid w:val="007C29A5"/>
    <w:rsid w:val="007C41EB"/>
    <w:rsid w:val="007C4CD4"/>
    <w:rsid w:val="007D1658"/>
    <w:rsid w:val="007F6CC0"/>
    <w:rsid w:val="00805248"/>
    <w:rsid w:val="0080574D"/>
    <w:rsid w:val="00821AF7"/>
    <w:rsid w:val="00825AED"/>
    <w:rsid w:val="008345DE"/>
    <w:rsid w:val="0084089A"/>
    <w:rsid w:val="0085502B"/>
    <w:rsid w:val="0087767C"/>
    <w:rsid w:val="008C0B58"/>
    <w:rsid w:val="008D2AF0"/>
    <w:rsid w:val="008D30C1"/>
    <w:rsid w:val="008D30FB"/>
    <w:rsid w:val="009046C2"/>
    <w:rsid w:val="00905402"/>
    <w:rsid w:val="00947C95"/>
    <w:rsid w:val="009514DE"/>
    <w:rsid w:val="00954DEC"/>
    <w:rsid w:val="00960782"/>
    <w:rsid w:val="00962ADC"/>
    <w:rsid w:val="00974F97"/>
    <w:rsid w:val="00981F97"/>
    <w:rsid w:val="009A4B3E"/>
    <w:rsid w:val="009B2E3E"/>
    <w:rsid w:val="009C0E10"/>
    <w:rsid w:val="009C111D"/>
    <w:rsid w:val="009C172A"/>
    <w:rsid w:val="009E6735"/>
    <w:rsid w:val="009E70ED"/>
    <w:rsid w:val="00A364C6"/>
    <w:rsid w:val="00A431D1"/>
    <w:rsid w:val="00A478E7"/>
    <w:rsid w:val="00A55B56"/>
    <w:rsid w:val="00A627B5"/>
    <w:rsid w:val="00A833AD"/>
    <w:rsid w:val="00A91355"/>
    <w:rsid w:val="00A94461"/>
    <w:rsid w:val="00AA660C"/>
    <w:rsid w:val="00AB117D"/>
    <w:rsid w:val="00AD1C6E"/>
    <w:rsid w:val="00AE73EF"/>
    <w:rsid w:val="00AE7735"/>
    <w:rsid w:val="00AF5136"/>
    <w:rsid w:val="00B053E8"/>
    <w:rsid w:val="00B118A7"/>
    <w:rsid w:val="00B160BF"/>
    <w:rsid w:val="00B16324"/>
    <w:rsid w:val="00B54429"/>
    <w:rsid w:val="00B569A3"/>
    <w:rsid w:val="00B70507"/>
    <w:rsid w:val="00B72438"/>
    <w:rsid w:val="00B83884"/>
    <w:rsid w:val="00B9606B"/>
    <w:rsid w:val="00BB1DDC"/>
    <w:rsid w:val="00C10B64"/>
    <w:rsid w:val="00C16413"/>
    <w:rsid w:val="00C27E5D"/>
    <w:rsid w:val="00C50ADB"/>
    <w:rsid w:val="00C53952"/>
    <w:rsid w:val="00C54283"/>
    <w:rsid w:val="00C5450A"/>
    <w:rsid w:val="00C728C8"/>
    <w:rsid w:val="00C9232F"/>
    <w:rsid w:val="00C94DAE"/>
    <w:rsid w:val="00C96E13"/>
    <w:rsid w:val="00CA087B"/>
    <w:rsid w:val="00CD2D60"/>
    <w:rsid w:val="00CF6A11"/>
    <w:rsid w:val="00D306EC"/>
    <w:rsid w:val="00D53848"/>
    <w:rsid w:val="00D63A70"/>
    <w:rsid w:val="00D75CE5"/>
    <w:rsid w:val="00D95160"/>
    <w:rsid w:val="00D96C4C"/>
    <w:rsid w:val="00D96F62"/>
    <w:rsid w:val="00DA2091"/>
    <w:rsid w:val="00DB7DEE"/>
    <w:rsid w:val="00DC3B06"/>
    <w:rsid w:val="00DC63B7"/>
    <w:rsid w:val="00DC7EC3"/>
    <w:rsid w:val="00DD1DBC"/>
    <w:rsid w:val="00DF78AF"/>
    <w:rsid w:val="00DF7D95"/>
    <w:rsid w:val="00E042CF"/>
    <w:rsid w:val="00E04A0F"/>
    <w:rsid w:val="00E27E08"/>
    <w:rsid w:val="00E37D4B"/>
    <w:rsid w:val="00E42365"/>
    <w:rsid w:val="00E673D9"/>
    <w:rsid w:val="00E744B7"/>
    <w:rsid w:val="00E9007E"/>
    <w:rsid w:val="00E92165"/>
    <w:rsid w:val="00E9257D"/>
    <w:rsid w:val="00EA4E4F"/>
    <w:rsid w:val="00EB7CAF"/>
    <w:rsid w:val="00EC60A9"/>
    <w:rsid w:val="00ED0E93"/>
    <w:rsid w:val="00ED59A7"/>
    <w:rsid w:val="00EE5223"/>
    <w:rsid w:val="00F02AB9"/>
    <w:rsid w:val="00F04AFE"/>
    <w:rsid w:val="00F05429"/>
    <w:rsid w:val="00F05FA9"/>
    <w:rsid w:val="00F15423"/>
    <w:rsid w:val="00F22432"/>
    <w:rsid w:val="00F30DA2"/>
    <w:rsid w:val="00F32057"/>
    <w:rsid w:val="00F33A4E"/>
    <w:rsid w:val="00F468CD"/>
    <w:rsid w:val="00F5113D"/>
    <w:rsid w:val="00F52D82"/>
    <w:rsid w:val="00F622C0"/>
    <w:rsid w:val="00F63B68"/>
    <w:rsid w:val="00F65145"/>
    <w:rsid w:val="00F802C4"/>
    <w:rsid w:val="00FA336F"/>
    <w:rsid w:val="00FC6D2A"/>
    <w:rsid w:val="00FD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75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75AB2"/>
    <w:rPr>
      <w:rFonts w:cs="Times New Roman"/>
      <w:sz w:val="18"/>
      <w:szCs w:val="18"/>
    </w:rPr>
  </w:style>
  <w:style w:type="paragraph" w:styleId="a4">
    <w:name w:val="footer"/>
    <w:basedOn w:val="a"/>
    <w:link w:val="Char0"/>
    <w:uiPriority w:val="99"/>
    <w:rsid w:val="00775AB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75AB2"/>
    <w:rPr>
      <w:rFonts w:cs="Times New Roman"/>
      <w:sz w:val="18"/>
      <w:szCs w:val="18"/>
    </w:rPr>
  </w:style>
  <w:style w:type="paragraph" w:styleId="a5">
    <w:name w:val="Balloon Text"/>
    <w:basedOn w:val="a"/>
    <w:link w:val="Char1"/>
    <w:uiPriority w:val="99"/>
    <w:semiHidden/>
    <w:rsid w:val="0080574D"/>
    <w:rPr>
      <w:sz w:val="18"/>
      <w:szCs w:val="18"/>
    </w:rPr>
  </w:style>
  <w:style w:type="character" w:customStyle="1" w:styleId="Char1">
    <w:name w:val="批注框文本 Char"/>
    <w:basedOn w:val="a0"/>
    <w:link w:val="a5"/>
    <w:uiPriority w:val="99"/>
    <w:semiHidden/>
    <w:locked/>
    <w:rsid w:val="0080574D"/>
    <w:rPr>
      <w:rFonts w:cs="Times New Roman"/>
      <w:sz w:val="18"/>
      <w:szCs w:val="18"/>
    </w:rPr>
  </w:style>
  <w:style w:type="table" w:styleId="a6">
    <w:name w:val="Table Grid"/>
    <w:basedOn w:val="a1"/>
    <w:uiPriority w:val="99"/>
    <w:rsid w:val="00B960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75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75AB2"/>
    <w:rPr>
      <w:rFonts w:cs="Times New Roman"/>
      <w:sz w:val="18"/>
      <w:szCs w:val="18"/>
    </w:rPr>
  </w:style>
  <w:style w:type="paragraph" w:styleId="a4">
    <w:name w:val="footer"/>
    <w:basedOn w:val="a"/>
    <w:link w:val="Char0"/>
    <w:uiPriority w:val="99"/>
    <w:rsid w:val="00775AB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75AB2"/>
    <w:rPr>
      <w:rFonts w:cs="Times New Roman"/>
      <w:sz w:val="18"/>
      <w:szCs w:val="18"/>
    </w:rPr>
  </w:style>
  <w:style w:type="paragraph" w:styleId="a5">
    <w:name w:val="Balloon Text"/>
    <w:basedOn w:val="a"/>
    <w:link w:val="Char1"/>
    <w:uiPriority w:val="99"/>
    <w:semiHidden/>
    <w:rsid w:val="0080574D"/>
    <w:rPr>
      <w:sz w:val="18"/>
      <w:szCs w:val="18"/>
    </w:rPr>
  </w:style>
  <w:style w:type="character" w:customStyle="1" w:styleId="Char1">
    <w:name w:val="批注框文本 Char"/>
    <w:basedOn w:val="a0"/>
    <w:link w:val="a5"/>
    <w:uiPriority w:val="99"/>
    <w:semiHidden/>
    <w:locked/>
    <w:rsid w:val="0080574D"/>
    <w:rPr>
      <w:rFonts w:cs="Times New Roman"/>
      <w:sz w:val="18"/>
      <w:szCs w:val="18"/>
    </w:rPr>
  </w:style>
  <w:style w:type="table" w:styleId="a6">
    <w:name w:val="Table Grid"/>
    <w:basedOn w:val="a1"/>
    <w:uiPriority w:val="99"/>
    <w:rsid w:val="00B960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北京市园林绿化领域行政处罚</dc:title>
  <dc:creator>申亮</dc:creator>
  <cp:lastModifiedBy>申亮</cp:lastModifiedBy>
  <cp:revision>4</cp:revision>
  <cp:lastPrinted>2020-10-13T02:47:00Z</cp:lastPrinted>
  <dcterms:created xsi:type="dcterms:W3CDTF">2020-11-04T06:23:00Z</dcterms:created>
  <dcterms:modified xsi:type="dcterms:W3CDTF">2020-11-04T06:24:00Z</dcterms:modified>
</cp:coreProperties>
</file>