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4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五、数据字典表</w:t>
      </w:r>
    </w:p>
    <w:p>
      <w:pPr>
        <w:rPr>
          <w:rFonts w:ascii="宋体" w:hAnsi="宋体"/>
          <w:b/>
          <w:sz w:val="24"/>
        </w:rPr>
      </w:pPr>
      <w:bookmarkStart w:id="0" w:name="_Toc392664171"/>
      <w:bookmarkStart w:id="1" w:name="_Toc392665459"/>
      <w:r>
        <w:rPr>
          <w:rFonts w:hint="eastAsia" w:ascii="宋体" w:hAnsi="宋体"/>
          <w:b/>
          <w:sz w:val="24"/>
        </w:rPr>
        <w:t>5.1企业登记注册类型字典表</w:t>
      </w:r>
      <w:bookmarkEnd w:id="0"/>
      <w:bookmarkEnd w:id="1"/>
    </w:p>
    <w:tbl>
      <w:tblPr>
        <w:tblStyle w:val="5"/>
        <w:tblW w:w="8476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510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79" w:type="dxa"/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bookmarkStart w:id="2" w:name="OLE_LINK1" w:colFirst="0" w:colLast="1"/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企业登记注册类型</w:t>
            </w:r>
          </w:p>
        </w:tc>
        <w:tc>
          <w:tcPr>
            <w:tcW w:w="2694" w:type="dxa"/>
            <w:shd w:val="clear" w:color="000000" w:fill="D9D9D9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内资企业</w:t>
            </w:r>
          </w:p>
        </w:tc>
        <w:tc>
          <w:tcPr>
            <w:tcW w:w="269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国有企业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集体企业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股份合作企业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联营企业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国有联营企业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集体联营企业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国有与集体联营企业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其他联营企业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国有独资公司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其他有限责任公司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股份有限公司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私营企业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私营独资企业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私营合伙企业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私营有限责任公司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840" w:firstLineChars="400"/>
            </w:pPr>
            <w:r>
              <w:rPr>
                <w:rFonts w:hint="eastAsia"/>
              </w:rPr>
              <w:t>私营股份有限公司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其他企业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港、澳、台商投资企业</w:t>
            </w:r>
          </w:p>
        </w:tc>
        <w:tc>
          <w:tcPr>
            <w:tcW w:w="269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合资经营企业（港或澳、台资）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合作经营企业（港或澳、台资）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港、澳、台商独资经营企业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港、澳、台商投资股份有限公司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   其他港、澳、台商投资企业</w:t>
            </w:r>
          </w:p>
        </w:tc>
        <w:tc>
          <w:tcPr>
            <w:tcW w:w="269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外商投资企业</w:t>
            </w:r>
          </w:p>
        </w:tc>
        <w:tc>
          <w:tcPr>
            <w:tcW w:w="269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中外合资经营企业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中外合作经营企业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外资企业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外商投资股份有限公司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</w:pPr>
            <w:r>
              <w:rPr>
                <w:rFonts w:hint="eastAsia"/>
              </w:rPr>
              <w:t>其他外商投资企业</w:t>
            </w:r>
          </w:p>
        </w:tc>
        <w:tc>
          <w:tcPr>
            <w:tcW w:w="2694" w:type="dxa"/>
          </w:tcPr>
          <w:p>
            <w:pPr>
              <w:spacing w:line="4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pacing w:line="440" w:lineRule="exact"/>
            </w:pPr>
            <w:r>
              <w:t>军队单位</w:t>
            </w:r>
          </w:p>
        </w:tc>
        <w:tc>
          <w:tcPr>
            <w:tcW w:w="2694" w:type="dxa"/>
          </w:tcPr>
          <w:p>
            <w:pPr>
              <w:spacing w:line="440" w:lineRule="exact"/>
            </w:pPr>
          </w:p>
        </w:tc>
      </w:tr>
      <w:bookmarkEnd w:id="2"/>
    </w:tbl>
    <w:p>
      <w:pPr>
        <w:rPr>
          <w:rFonts w:ascii="宋体" w:hAnsi="宋体"/>
          <w:b/>
          <w:sz w:val="24"/>
        </w:rPr>
      </w:pPr>
      <w:bookmarkStart w:id="3" w:name="_Toc392665464"/>
      <w:bookmarkStart w:id="4" w:name="_Toc392664176"/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5.2企业/人员变更类型字典表</w:t>
      </w:r>
      <w:bookmarkEnd w:id="3"/>
      <w:bookmarkEnd w:id="4"/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变更类型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企业-基本信息变更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企业-法人信息变更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企业-人员信息变更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人员-个人信息变更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人员-任职企业变更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其他变更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bookmarkStart w:id="5" w:name="_Toc384384390"/>
      <w:bookmarkStart w:id="6" w:name="_Toc392664185"/>
      <w:bookmarkStart w:id="7" w:name="_Toc390179482"/>
      <w:bookmarkStart w:id="8" w:name="_Toc392665473"/>
      <w:r>
        <w:rPr>
          <w:rFonts w:hint="eastAsia" w:ascii="宋体" w:hAnsi="宋体"/>
          <w:b/>
          <w:sz w:val="24"/>
        </w:rPr>
        <w:t>5.3学历字典表</w:t>
      </w:r>
      <w:bookmarkEnd w:id="5"/>
      <w:bookmarkEnd w:id="6"/>
      <w:bookmarkEnd w:id="7"/>
      <w:bookmarkEnd w:id="8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103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75" w:type="dxa"/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3" w:type="dxa"/>
            <w:shd w:val="clear" w:color="000000" w:fill="D9D9D9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744" w:type="dxa"/>
            <w:shd w:val="clear" w:color="000000" w:fill="D9D9D9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本科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大专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中专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高中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初中及以下学历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其他</w:t>
            </w:r>
          </w:p>
        </w:tc>
        <w:tc>
          <w:tcPr>
            <w:tcW w:w="2744" w:type="dxa"/>
          </w:tcPr>
          <w:p>
            <w:pPr>
              <w:spacing w:line="440" w:lineRule="exact"/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5.4职称级别字典表</w:t>
      </w:r>
    </w:p>
    <w:tbl>
      <w:tblPr>
        <w:tblStyle w:val="5"/>
        <w:tblW w:w="8433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104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679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4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职称分类</w:t>
            </w:r>
          </w:p>
        </w:tc>
        <w:tc>
          <w:tcPr>
            <w:tcW w:w="2650" w:type="dxa"/>
            <w:shd w:val="clear" w:color="000000" w:fill="D9D9D9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初级</w:t>
            </w:r>
          </w:p>
        </w:tc>
        <w:tc>
          <w:tcPr>
            <w:tcW w:w="265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 即助理工程师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中级</w:t>
            </w:r>
          </w:p>
        </w:tc>
        <w:tc>
          <w:tcPr>
            <w:tcW w:w="265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 即工程师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副高级</w:t>
            </w:r>
          </w:p>
        </w:tc>
        <w:tc>
          <w:tcPr>
            <w:tcW w:w="265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 即高级工程师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正高级</w:t>
            </w:r>
          </w:p>
        </w:tc>
        <w:tc>
          <w:tcPr>
            <w:tcW w:w="2650" w:type="dxa"/>
          </w:tcPr>
          <w:p>
            <w:pPr>
              <w:spacing w:line="440" w:lineRule="exact"/>
            </w:pPr>
            <w:r>
              <w:rPr>
                <w:rFonts w:hint="eastAsia"/>
              </w:rPr>
              <w:t xml:space="preserve">  即教授级高级工程师</w:t>
            </w:r>
          </w:p>
        </w:tc>
      </w:tr>
    </w:tbl>
    <w:p>
      <w:pPr>
        <w:tabs>
          <w:tab w:val="left" w:pos="0"/>
        </w:tabs>
        <w:spacing w:line="44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5.5人员类型字典表</w:t>
      </w:r>
    </w:p>
    <w:tbl>
      <w:tblPr>
        <w:tblStyle w:val="5"/>
        <w:tblW w:w="84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28"/>
        <w:gridCol w:w="5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人员类型</w:t>
            </w:r>
          </w:p>
        </w:tc>
        <w:tc>
          <w:tcPr>
            <w:tcW w:w="5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8" w:type="dxa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5170" w:type="dxa"/>
            <w:vAlign w:val="center"/>
          </w:tcPr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具有一定的</w:t>
            </w:r>
            <w:r>
              <w:rPr>
                <w:sz w:val="18"/>
                <w:szCs w:val="18"/>
              </w:rPr>
              <w:t>园林绿化</w:t>
            </w:r>
            <w:r>
              <w:rPr>
                <w:rFonts w:hint="eastAsia"/>
                <w:sz w:val="18"/>
                <w:szCs w:val="18"/>
              </w:rPr>
              <w:t>施工</w:t>
            </w:r>
            <w:r>
              <w:rPr>
                <w:sz w:val="18"/>
                <w:szCs w:val="18"/>
              </w:rPr>
              <w:t>管理</w:t>
            </w:r>
            <w:r>
              <w:rPr>
                <w:rFonts w:hint="eastAsia"/>
                <w:sz w:val="18"/>
                <w:szCs w:val="18"/>
              </w:rPr>
              <w:t>经历，</w:t>
            </w:r>
            <w:r>
              <w:rPr>
                <w:sz w:val="18"/>
                <w:szCs w:val="18"/>
              </w:rPr>
              <w:t>对工程项目施工过程全面负责的项目管理者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28" w:type="dxa"/>
            <w:vAlign w:val="center"/>
          </w:tcPr>
          <w:p>
            <w:pPr>
              <w:spacing w:line="440" w:lineRule="exact"/>
              <w:jc w:val="left"/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5170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 w:val="18"/>
                <w:szCs w:val="18"/>
              </w:rPr>
              <w:t>具有园林绿化或园林绿化相关专业教育背景（包括继续教育），取得园林绿化或相关专业技术职称，从事园林绿化施工现场技术管理或生产管理，对工程项目施工技术负责的项目管理者。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28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专业技术人员</w:t>
            </w:r>
          </w:p>
        </w:tc>
        <w:tc>
          <w:tcPr>
            <w:tcW w:w="5170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 w:val="18"/>
                <w:szCs w:val="18"/>
              </w:rPr>
              <w:t>指经过专业教育或培训、从事园林绿化专业技术工作，具有相应专业技术水平和能力，并有工程项目管理或企业经营管理经历的专业人员，包括但不限于工程师、助理工程师、造价工程师以及施工员、安全员、质量员、资料员、材料员等施工现场技术人员。</w:t>
            </w:r>
            <w:r>
              <w:rPr>
                <w:rFonts w:hint="eastAsia" w:ascii="宋体" w:hAnsi="宋体"/>
                <w:sz w:val="18"/>
                <w:szCs w:val="18"/>
              </w:rPr>
              <w:t>其中安全员包括三类（即</w:t>
            </w:r>
            <w:r>
              <w:rPr>
                <w:rFonts w:hint="eastAsia"/>
                <w:sz w:val="18"/>
                <w:szCs w:val="18"/>
              </w:rPr>
              <w:t>主要负责人、项目负责人、安全员，对应A、B、C证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28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专业技术工人</w:t>
            </w:r>
          </w:p>
        </w:tc>
        <w:tc>
          <w:tcPr>
            <w:tcW w:w="5170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  <w:sz w:val="18"/>
                <w:szCs w:val="18"/>
              </w:rPr>
              <w:t>指经过培训和实践锻炼、掌握一定的专业技能、取得从事园林绿化工程施工作业上岗资格证书的技术人员，包括并不限于绿化工、花卉工、瓦工（或泥工）、木工、园林植保工、假山工、石雕工、彩绘工等工种人员。</w:t>
            </w:r>
            <w:r>
              <w:rPr>
                <w:rFonts w:hint="eastAsia" w:ascii="宋体" w:hAnsi="宋体"/>
                <w:sz w:val="18"/>
                <w:szCs w:val="18"/>
              </w:rPr>
              <w:t>(参照人社部职业资格目录以及住建部工种目录，与园林绿化工程相关人员)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5.6项目类型字典表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5"/>
        <w:gridCol w:w="5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项目类型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综合性园林绿化工程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指含三个以上分部、分项工程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种植工程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道路绿化工程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古树复壮工程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屋顶绿化工程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垂直绿化工程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养护工程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花卉布置工程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高尔夫球场工程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5" w:type="dxa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移伐树工程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造林绿化工程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森林抚育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生态环境建设与保护工程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生态修复工程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矿山修复工程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公益林管护工程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苗圃建设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温室建设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湿地保护恢复工程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栖息地保护恢复工程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野生动物保护工程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野生动物救护工程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疫源疫病监测工程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695" w:type="dxa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其他工程</w:t>
            </w:r>
          </w:p>
        </w:tc>
        <w:tc>
          <w:tcPr>
            <w:tcW w:w="5152" w:type="dxa"/>
            <w:vAlign w:val="center"/>
          </w:tcPr>
          <w:p>
            <w:pPr>
              <w:spacing w:line="440" w:lineRule="exact"/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5.7项目状态字典表</w:t>
      </w:r>
    </w:p>
    <w:tbl>
      <w:tblPr>
        <w:tblStyle w:val="5"/>
        <w:tblW w:w="849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408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4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08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项目状态</w:t>
            </w:r>
          </w:p>
        </w:tc>
        <w:tc>
          <w:tcPr>
            <w:tcW w:w="5126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新承揽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指中标通知书发布之日到开工之日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在施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指开工之日起到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完工</w:t>
            </w:r>
            <w:r>
              <w:rPr>
                <w:rFonts w:hint="eastAsia" w:ascii="宋体" w:hAnsi="宋体"/>
                <w:sz w:val="18"/>
                <w:szCs w:val="18"/>
              </w:rPr>
              <w:t>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已完工未竣工验收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完工</w:t>
            </w:r>
            <w:r>
              <w:rPr>
                <w:rFonts w:hint="eastAsia" w:ascii="宋体" w:hAnsi="宋体"/>
                <w:sz w:val="18"/>
                <w:szCs w:val="18"/>
              </w:rPr>
              <w:t>之日起到竣工验收合格之日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质保养护期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指竣工验收合格之日至合同约定的质保养护期满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交付使用</w:t>
            </w:r>
            <w:bookmarkStart w:id="11" w:name="_GoBack"/>
            <w:bookmarkEnd w:id="11"/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</w:pPr>
            <w:r>
              <w:rPr>
                <w:rFonts w:hint="eastAsia" w:ascii="宋体" w:hAnsi="宋体"/>
                <w:sz w:val="18"/>
                <w:szCs w:val="18"/>
              </w:rPr>
              <w:t>指合同约定的质保养护期满,完成养护移交</w:t>
            </w:r>
          </w:p>
        </w:tc>
      </w:tr>
    </w:tbl>
    <w:p>
      <w:pPr>
        <w:rPr>
          <w:rFonts w:ascii="宋体" w:hAnsi="宋体"/>
          <w:b/>
          <w:sz w:val="24"/>
        </w:rPr>
      </w:pPr>
      <w:bookmarkStart w:id="9" w:name="_Toc392665483"/>
      <w:bookmarkStart w:id="10" w:name="_Toc392664195"/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5.8招标方式字典表</w:t>
      </w:r>
      <w:bookmarkEnd w:id="9"/>
      <w:bookmarkEnd w:id="10"/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10"/>
        <w:gridCol w:w="5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招标方式</w:t>
            </w:r>
          </w:p>
        </w:tc>
        <w:tc>
          <w:tcPr>
            <w:tcW w:w="5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公开招标</w:t>
            </w:r>
          </w:p>
        </w:tc>
        <w:tc>
          <w:tcPr>
            <w:tcW w:w="5152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邀请招标</w:t>
            </w:r>
          </w:p>
        </w:tc>
        <w:tc>
          <w:tcPr>
            <w:tcW w:w="5152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6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</w:t>
            </w:r>
          </w:p>
        </w:tc>
        <w:tc>
          <w:tcPr>
            <w:tcW w:w="5152" w:type="dxa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kern w:val="0"/>
                <w:sz w:val="24"/>
                <w:highlight w:val="yellow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5.9良好行为类型字典表</w:t>
      </w:r>
    </w:p>
    <w:tbl>
      <w:tblPr>
        <w:tblStyle w:val="5"/>
        <w:tblW w:w="849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408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4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08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良好行为类型</w:t>
            </w:r>
          </w:p>
        </w:tc>
        <w:tc>
          <w:tcPr>
            <w:tcW w:w="5126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评奖、评优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科技创新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行业标准、规范编制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社会责任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表彰、通报表扬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5.10合同类型字典表</w:t>
      </w:r>
    </w:p>
    <w:tbl>
      <w:tblPr>
        <w:tblStyle w:val="5"/>
        <w:tblW w:w="8498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2408"/>
        <w:gridCol w:w="5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4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08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不良行为类型</w:t>
            </w:r>
          </w:p>
        </w:tc>
        <w:tc>
          <w:tcPr>
            <w:tcW w:w="5126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设计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系统暂时不开放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施工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养护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监理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系统暂时不开放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其它</w:t>
            </w:r>
          </w:p>
        </w:tc>
        <w:tc>
          <w:tcPr>
            <w:tcW w:w="5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系统暂时不开放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5.11认证类型字典表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认证类型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生产标准化达标二级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安全生产证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安全生产许可证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质量管理体系认证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环境管理体系认证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职业健康安全管理体系认证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5.12部门级别字典表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部门级别类型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国家级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省部级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本市市级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本市区级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5.13资金性质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资金性质类型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国有投资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非国有投资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利用外资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5.14资金来源字典表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资金来源类型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财政预算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固定资产投资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自筹资金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国有资金或政府投资占主导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外资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中外合资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其它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5.15培训成绩/检查评价结果字典表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培训成绩/检查评价结果类型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优秀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良好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合格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不合格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其它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若选此选项，可手动填写。（百分制）</w:t>
            </w: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5.16检查类型字典表</w:t>
      </w:r>
    </w:p>
    <w:tbl>
      <w:tblPr>
        <w:tblStyle w:val="5"/>
        <w:tblW w:w="8476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62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9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262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检查类型</w:t>
            </w:r>
          </w:p>
        </w:tc>
        <w:tc>
          <w:tcPr>
            <w:tcW w:w="4253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日常检查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双随机抽查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全覆盖检查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6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工程质量综合评价检查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2"/>
              </w:rPr>
            </w:pPr>
          </w:p>
        </w:tc>
      </w:tr>
    </w:tbl>
    <w:p>
      <w:pPr>
        <w:spacing w:line="200" w:lineRule="exact"/>
        <w:rPr>
          <w:rFonts w:ascii="宋体" w:hAnsi="宋体"/>
          <w:b/>
          <w:sz w:val="10"/>
          <w:szCs w:val="10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说明：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</w:t>
      </w:r>
      <w:r>
        <w:rPr>
          <w:rFonts w:hint="eastAsia" w:ascii="仿宋_GB2312" w:hAnsi="宋体" w:eastAsia="仿宋_GB2312"/>
          <w:b/>
          <w:sz w:val="28"/>
          <w:szCs w:val="28"/>
        </w:rPr>
        <w:t>约束条件</w:t>
      </w:r>
      <w:r>
        <w:rPr>
          <w:rFonts w:hint="eastAsia" w:ascii="仿宋_GB2312" w:hAnsi="宋体" w:eastAsia="仿宋_GB2312"/>
          <w:sz w:val="28"/>
          <w:szCs w:val="28"/>
        </w:rPr>
        <w:t>是指字段填写遵守的前提条件，M为必填字段，O为非必填字段，C为符合条件时必选。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</w:t>
      </w:r>
      <w:r>
        <w:rPr>
          <w:rFonts w:hint="eastAsia" w:ascii="仿宋_GB2312" w:hAnsi="宋体" w:eastAsia="仿宋_GB2312"/>
          <w:b/>
          <w:sz w:val="28"/>
          <w:szCs w:val="28"/>
        </w:rPr>
        <w:t>项目现场管理信息</w:t>
      </w:r>
      <w:r>
        <w:rPr>
          <w:rFonts w:hint="eastAsia" w:ascii="仿宋_GB2312" w:hAnsi="宋体" w:eastAsia="仿宋_GB2312"/>
          <w:sz w:val="28"/>
          <w:szCs w:val="28"/>
        </w:rPr>
        <w:t>指本市在施和质保养护期项目过程监管信息，由信用管理单位填写。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</w:t>
      </w:r>
      <w:r>
        <w:rPr>
          <w:rFonts w:hint="eastAsia" w:ascii="仿宋_GB2312" w:hAnsi="宋体" w:eastAsia="仿宋_GB2312"/>
          <w:b/>
          <w:sz w:val="28"/>
          <w:szCs w:val="28"/>
        </w:rPr>
        <w:t>工程质量综合评价</w:t>
      </w:r>
      <w:r>
        <w:rPr>
          <w:rFonts w:hint="eastAsia" w:ascii="仿宋_GB2312" w:hAnsi="宋体" w:eastAsia="仿宋_GB2312"/>
          <w:sz w:val="28"/>
          <w:szCs w:val="28"/>
        </w:rPr>
        <w:t>指园林绿化工程在合同约定的质保养护期或质保养护期满后，由城镇园林绿化主管部门对工程实体质量、规划功能与设计目标实现情况、景观效果、管养质量等组织开展的综合评价。</w:t>
      </w:r>
    </w:p>
    <w:p>
      <w:pPr>
        <w:spacing w:line="500" w:lineRule="exact"/>
        <w:rPr>
          <w:rFonts w:ascii="仿宋_GB2312" w:hAnsi="宋体" w:eastAsia="仿宋_GB2312"/>
          <w:color w:val="FF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b/>
          <w:sz w:val="28"/>
          <w:szCs w:val="28"/>
        </w:rPr>
        <w:t>企业基本信息</w:t>
      </w:r>
      <w:r>
        <w:rPr>
          <w:rFonts w:hint="eastAsia" w:ascii="仿宋_GB2312" w:hAnsi="宋体" w:eastAsia="仿宋_GB2312"/>
          <w:sz w:val="28"/>
          <w:szCs w:val="28"/>
        </w:rPr>
        <w:t>是指反映企业工商登记、依法纳税情况的信息。</w:t>
      </w:r>
    </w:p>
    <w:p>
      <w:pPr>
        <w:spacing w:line="50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</w:t>
      </w:r>
      <w:r>
        <w:rPr>
          <w:rFonts w:hint="eastAsia" w:ascii="仿宋_GB2312" w:hAnsi="宋体" w:eastAsia="仿宋_GB2312"/>
          <w:b/>
          <w:sz w:val="28"/>
          <w:szCs w:val="28"/>
        </w:rPr>
        <w:t>企业履约能力信息</w:t>
      </w:r>
      <w:r>
        <w:rPr>
          <w:rFonts w:hint="eastAsia" w:ascii="仿宋_GB2312" w:hAnsi="宋体" w:eastAsia="仿宋_GB2312"/>
          <w:sz w:val="28"/>
          <w:szCs w:val="28"/>
        </w:rPr>
        <w:t>包括人员信息、工程项目信息、项目现场管理信息及相关认证信息。</w:t>
      </w:r>
      <w:r>
        <w:rPr>
          <w:rFonts w:hint="eastAsia" w:ascii="仿宋_GB2312" w:hAnsi="宋体" w:eastAsia="仿宋_GB2312"/>
          <w:b/>
          <w:sz w:val="28"/>
          <w:szCs w:val="28"/>
        </w:rPr>
        <w:t>人员信息</w:t>
      </w:r>
      <w:r>
        <w:rPr>
          <w:rFonts w:hint="eastAsia" w:ascii="仿宋_GB2312" w:hAnsi="宋体" w:eastAsia="仿宋_GB2312"/>
          <w:sz w:val="28"/>
          <w:szCs w:val="28"/>
        </w:rPr>
        <w:t>指企业专业技术人员和管理人员身份、学历、执业注册、专业技术职称、职业技能培训评价和继续教育等信息。</w:t>
      </w:r>
      <w:r>
        <w:rPr>
          <w:rFonts w:hint="eastAsia" w:ascii="仿宋_GB2312" w:hAnsi="宋体" w:eastAsia="仿宋_GB2312"/>
          <w:b/>
          <w:sz w:val="28"/>
          <w:szCs w:val="28"/>
        </w:rPr>
        <w:t>工程项目信息</w:t>
      </w:r>
      <w:r>
        <w:rPr>
          <w:rFonts w:hint="eastAsia" w:ascii="仿宋_GB2312" w:hAnsi="宋体" w:eastAsia="仿宋_GB2312"/>
          <w:sz w:val="28"/>
          <w:szCs w:val="28"/>
        </w:rPr>
        <w:t>包括园林绿化工程的基本信息以及中标备案、开工登记、竣工验收等相关信息。</w:t>
      </w:r>
      <w:r>
        <w:rPr>
          <w:rFonts w:hint="eastAsia" w:ascii="仿宋_GB2312" w:hAnsi="宋体" w:eastAsia="仿宋_GB2312"/>
          <w:b/>
          <w:sz w:val="28"/>
          <w:szCs w:val="28"/>
        </w:rPr>
        <w:t>项目现场管理信息</w:t>
      </w:r>
      <w:r>
        <w:rPr>
          <w:rFonts w:hint="eastAsia" w:ascii="仿宋_GB2312" w:hAnsi="宋体" w:eastAsia="仿宋_GB2312"/>
          <w:sz w:val="28"/>
          <w:szCs w:val="28"/>
        </w:rPr>
        <w:t>指本市在施项目及质保养护期项目现场质量、安全管理情况信息。</w:t>
      </w:r>
      <w:r>
        <w:rPr>
          <w:rFonts w:hint="eastAsia" w:ascii="仿宋_GB2312" w:hAnsi="宋体" w:eastAsia="仿宋_GB2312"/>
          <w:b/>
          <w:sz w:val="28"/>
          <w:szCs w:val="28"/>
        </w:rPr>
        <w:t>相关认证信息</w:t>
      </w:r>
      <w:r>
        <w:rPr>
          <w:rFonts w:hint="eastAsia" w:ascii="仿宋_GB2312" w:hAnsi="宋体" w:eastAsia="仿宋_GB2312"/>
          <w:sz w:val="28"/>
          <w:szCs w:val="28"/>
        </w:rPr>
        <w:t>包括安全生产（许可）证、安全生产标准化达标二级以上（含二级）、质量管理体系认证、环境管理体系认证、职业健康安全管理体系认证等。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</w:t>
      </w:r>
      <w:r>
        <w:rPr>
          <w:rFonts w:hint="eastAsia" w:ascii="仿宋_GB2312" w:hAnsi="宋体" w:eastAsia="仿宋_GB2312"/>
          <w:b/>
          <w:sz w:val="28"/>
          <w:szCs w:val="28"/>
        </w:rPr>
        <w:t>良好行为信息</w:t>
      </w:r>
      <w:r>
        <w:rPr>
          <w:rFonts w:hint="eastAsia" w:ascii="仿宋_GB2312" w:hAnsi="宋体" w:eastAsia="仿宋_GB2312"/>
          <w:sz w:val="28"/>
          <w:szCs w:val="28"/>
        </w:rPr>
        <w:t>指企业及其从业人员获得相关表彰奖励、参与园林绿化市场活动中的诚信记录等，主要包括评奖评优、科技创新、行业标准规范编制、社会责任、表彰及通报表扬五个方面。</w:t>
      </w:r>
    </w:p>
    <w:p>
      <w:pPr>
        <w:spacing w:line="500" w:lineRule="exact"/>
        <w:rPr>
          <w:rFonts w:ascii="宋体" w:hAnsi="宋体" w:eastAsia="宋体" w:cs="宋体"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>7、</w:t>
      </w:r>
      <w:r>
        <w:rPr>
          <w:rFonts w:hint="eastAsia" w:ascii="仿宋_GB2312" w:hAnsi="宋体" w:eastAsia="仿宋_GB2312"/>
          <w:b/>
          <w:sz w:val="28"/>
          <w:szCs w:val="28"/>
        </w:rPr>
        <w:t>不良行为信息</w:t>
      </w:r>
      <w:r>
        <w:rPr>
          <w:rFonts w:hint="eastAsia" w:ascii="仿宋_GB2312" w:hAnsi="宋体" w:eastAsia="仿宋_GB2312"/>
          <w:sz w:val="28"/>
          <w:szCs w:val="28"/>
        </w:rPr>
        <w:t>是指企业及其从业人员在工程建设活动中违反有关法律、法规、规章、强制性标准或相关规定，受到本市区级以上主管部门或其委托的管理机构检查核实、行政处罚或行政处理的信息，以及被监察、司法、金融、社保、税务等部门认定的违法违规信息。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6D63095"/>
    <w:rsid w:val="002079B3"/>
    <w:rsid w:val="002967B2"/>
    <w:rsid w:val="002D3874"/>
    <w:rsid w:val="002F428C"/>
    <w:rsid w:val="00397DB3"/>
    <w:rsid w:val="007338EC"/>
    <w:rsid w:val="00771189"/>
    <w:rsid w:val="00914E6E"/>
    <w:rsid w:val="00987320"/>
    <w:rsid w:val="00B53A46"/>
    <w:rsid w:val="00BE1C46"/>
    <w:rsid w:val="00E84256"/>
    <w:rsid w:val="00EC0F94"/>
    <w:rsid w:val="00F40B0B"/>
    <w:rsid w:val="00F4259A"/>
    <w:rsid w:val="326D42F6"/>
    <w:rsid w:val="36D63095"/>
    <w:rsid w:val="376368A2"/>
    <w:rsid w:val="5A5D00C2"/>
    <w:rsid w:val="68AC1012"/>
    <w:rsid w:val="7F53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jc w:val="center"/>
      <w:outlineLvl w:val="1"/>
    </w:pPr>
    <w:rPr>
      <w:rFonts w:ascii="Arial" w:hAnsi="Arial" w:eastAsia="方正小标宋简体"/>
      <w:sz w:val="44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7</Pages>
  <Words>452</Words>
  <Characters>2579</Characters>
  <Lines>21</Lines>
  <Paragraphs>6</Paragraphs>
  <TotalTime>1</TotalTime>
  <ScaleCrop>false</ScaleCrop>
  <LinksUpToDate>false</LinksUpToDate>
  <CharactersWithSpaces>3025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2019-09-09T08:25:00Z</dcterms:created>
  <dc:creator>宋晓龙</dc:creator>
  <cp:lastModifiedBy>Administrator</cp:lastModifiedBy>
  <cp:lastPrinted>2019-08-08T06:11:00Z</cp:lastPrinted>
  <dcterms:modified xsi:type="dcterms:W3CDTF">2019-12-25T04:15:49Z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