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/>
        <w:jc w:val="left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2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6"/>
          <w:spacing w:val="0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A3A36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6"/>
          <w:spacing w:val="0"/>
          <w:sz w:val="36"/>
          <w:szCs w:val="36"/>
          <w:lang w:val="en-US" w:eastAsia="zh-CN"/>
        </w:rPr>
        <w:t>《北京市林地保护利用规划（2021—2035年）》（公示版）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6"/>
          <w:spacing w:val="0"/>
          <w:sz w:val="36"/>
          <w:szCs w:val="36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6"/>
          <w:spacing w:val="0"/>
          <w:sz w:val="36"/>
          <w:szCs w:val="36"/>
          <w:lang w:val="en-US" w:eastAsia="zh-CN"/>
        </w:rPr>
        <w:t>起草说明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A3A36"/>
          <w:spacing w:val="0"/>
          <w:sz w:val="24"/>
          <w:szCs w:val="24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A3A36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  <w:lang w:val="en-US" w:eastAsia="zh-CN"/>
        </w:rPr>
        <w:t>制定</w:t>
      </w: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  <w:t>背景</w:t>
      </w: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以国土空间规划为统领，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履行园林绿化主管部门法律职责，进一步落实国土空间开发保护要求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统筹优化林地空间格局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明确林地管理边界、林地用途管制要求、林地保护利用目标任务，制定差别化区域林地保护利用策略及政策措施。该规划是覆盖全市国土空间规划的专项规划，是林地保护利用的纲领性文件，是林业高质量发展的空间蓝图，对于统筹森林资源保护、质量提升、科学利用，维护生态系统多样性、稳定性，指导区级林地保护利用规划的编制和实施均有重要作用。</w:t>
      </w:r>
    </w:p>
    <w:p>
      <w:p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  <w:t>、主要内容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现状基础、指导思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想与目标任务、优化格局、全面保护、高效利用、科学经营、健全保障等七个方面对林地保护和利用的政策规定进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细化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七章二十二小节。</w:t>
      </w:r>
    </w:p>
    <w:p>
      <w:p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  <w:t>其他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完成市政府相关审批程序后执行。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GYwOGI2YWQ4Zjk1MTJlYTY1YWI4MzA3MjQ1NDkifQ=="/>
  </w:docVars>
  <w:rsids>
    <w:rsidRoot w:val="0CED07CB"/>
    <w:rsid w:val="0CED07CB"/>
    <w:rsid w:val="26F31699"/>
    <w:rsid w:val="36904890"/>
    <w:rsid w:val="3FDFC607"/>
    <w:rsid w:val="46BD6B9F"/>
    <w:rsid w:val="490D4907"/>
    <w:rsid w:val="4D56422A"/>
    <w:rsid w:val="4D7FAB4E"/>
    <w:rsid w:val="567D4E03"/>
    <w:rsid w:val="57BE6F16"/>
    <w:rsid w:val="634560D1"/>
    <w:rsid w:val="6D0B1173"/>
    <w:rsid w:val="73E7FE42"/>
    <w:rsid w:val="78BD69DE"/>
    <w:rsid w:val="79DC9E22"/>
    <w:rsid w:val="79F63F65"/>
    <w:rsid w:val="79F904B0"/>
    <w:rsid w:val="7AC5E772"/>
    <w:rsid w:val="7D27E74C"/>
    <w:rsid w:val="7D993619"/>
    <w:rsid w:val="7EED26BF"/>
    <w:rsid w:val="7EFF38A5"/>
    <w:rsid w:val="7F6E634C"/>
    <w:rsid w:val="7FEF61C9"/>
    <w:rsid w:val="7FFB3EEC"/>
    <w:rsid w:val="97DB097F"/>
    <w:rsid w:val="A77E1218"/>
    <w:rsid w:val="ACBF5F12"/>
    <w:rsid w:val="ADCEA11F"/>
    <w:rsid w:val="BD5E3C8F"/>
    <w:rsid w:val="BEE78647"/>
    <w:rsid w:val="D3DA2F75"/>
    <w:rsid w:val="D6B506F5"/>
    <w:rsid w:val="D9374A1C"/>
    <w:rsid w:val="DB1E896E"/>
    <w:rsid w:val="DF9B7F23"/>
    <w:rsid w:val="E53DDEBE"/>
    <w:rsid w:val="ED8E4526"/>
    <w:rsid w:val="EFEEC94A"/>
    <w:rsid w:val="F4B5AE2A"/>
    <w:rsid w:val="F5EF5987"/>
    <w:rsid w:val="FE635ABB"/>
    <w:rsid w:val="FF3F0311"/>
    <w:rsid w:val="FFD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2023-12-14T03:26:00Z</dcterms:created>
  <dc:creator>微信用户</dc:creator>
  <cp:lastModifiedBy>孙一珩</cp:lastModifiedBy>
  <dcterms:modified xsi:type="dcterms:W3CDTF">2024-02-27T17:22:45Z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A53869DDEA664A448B17F534398FF69B_13</vt:lpwstr>
  </property>
</Properties>
</file>