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335E" w:rsidRPr="00604B1E" w:rsidRDefault="00DB12E3" w:rsidP="00604B1E">
      <w:pPr>
        <w:widowControl/>
        <w:spacing w:line="580" w:lineRule="exact"/>
        <w:jc w:val="left"/>
        <w:rPr>
          <w:rFonts w:ascii="黑体" w:eastAsia="黑体" w:hAnsi="黑体" w:cs="宋体"/>
          <w:color w:val="000000" w:themeColor="text1"/>
          <w:kern w:val="0"/>
          <w:sz w:val="32"/>
          <w:szCs w:val="32"/>
        </w:rPr>
      </w:pPr>
      <w:r w:rsidRPr="00604B1E">
        <w:rPr>
          <w:rFonts w:ascii="黑体" w:eastAsia="黑体" w:hAnsi="黑体" w:cs="宋体" w:hint="eastAsia"/>
          <w:color w:val="000000" w:themeColor="text1"/>
          <w:kern w:val="0"/>
          <w:sz w:val="32"/>
          <w:szCs w:val="32"/>
        </w:rPr>
        <w:t>附件</w:t>
      </w:r>
      <w:r w:rsidRPr="00604B1E">
        <w:rPr>
          <w:rFonts w:ascii="黑体" w:eastAsia="黑体" w:hAnsi="黑体" w:cs="宋体"/>
          <w:color w:val="000000" w:themeColor="text1"/>
          <w:kern w:val="0"/>
          <w:sz w:val="32"/>
          <w:szCs w:val="32"/>
        </w:rPr>
        <w:t>1</w:t>
      </w:r>
    </w:p>
    <w:p w:rsidR="00DB12E3" w:rsidRPr="00173B59" w:rsidRDefault="00DB12E3" w:rsidP="00173B59">
      <w:pPr>
        <w:widowControl/>
        <w:spacing w:line="580" w:lineRule="exact"/>
        <w:jc w:val="center"/>
        <w:rPr>
          <w:rFonts w:ascii="方正小标宋简体" w:eastAsia="方正小标宋简体" w:hAnsi="宋体" w:cs="宋体"/>
          <w:color w:val="000000" w:themeColor="text1"/>
          <w:kern w:val="0"/>
          <w:sz w:val="44"/>
          <w:szCs w:val="44"/>
        </w:rPr>
      </w:pPr>
    </w:p>
    <w:p w:rsidR="00173B59" w:rsidRPr="00173B59" w:rsidRDefault="00173B59" w:rsidP="00173B59">
      <w:pPr>
        <w:widowControl/>
        <w:spacing w:line="580" w:lineRule="exact"/>
        <w:jc w:val="center"/>
        <w:rPr>
          <w:rFonts w:ascii="方正小标宋简体" w:eastAsia="方正小标宋简体" w:hAnsi="宋体" w:cs="宋体"/>
          <w:color w:val="000000" w:themeColor="text1"/>
          <w:kern w:val="0"/>
          <w:sz w:val="44"/>
          <w:szCs w:val="44"/>
        </w:rPr>
      </w:pPr>
      <w:r w:rsidRPr="00173B59">
        <w:rPr>
          <w:rFonts w:ascii="方正小标宋简体" w:eastAsia="方正小标宋简体" w:hAnsi="宋体" w:cs="宋体" w:hint="eastAsia"/>
          <w:color w:val="000000" w:themeColor="text1"/>
          <w:kern w:val="0"/>
          <w:sz w:val="44"/>
          <w:szCs w:val="44"/>
        </w:rPr>
        <w:t>关于全面建立林长制的实施意见</w:t>
      </w:r>
    </w:p>
    <w:p w:rsidR="00173B59" w:rsidRPr="00173B59" w:rsidRDefault="00173B59" w:rsidP="00173B59">
      <w:pPr>
        <w:widowControl/>
        <w:adjustRightInd w:val="0"/>
        <w:snapToGrid w:val="0"/>
        <w:spacing w:beforeLines="50" w:before="156" w:line="580" w:lineRule="exact"/>
        <w:jc w:val="center"/>
        <w:rPr>
          <w:rFonts w:ascii="楷体_GB2312" w:eastAsia="楷体_GB2312" w:hAnsi="仿宋" w:cs="宋体"/>
          <w:color w:val="000000" w:themeColor="text1"/>
          <w:kern w:val="0"/>
          <w:sz w:val="32"/>
          <w:szCs w:val="32"/>
        </w:rPr>
      </w:pPr>
      <w:r w:rsidRPr="00173B59">
        <w:rPr>
          <w:rFonts w:ascii="楷体_GB2312" w:eastAsia="楷体_GB2312" w:hAnsi="仿宋" w:cs="宋体" w:hint="eastAsia"/>
          <w:color w:val="000000" w:themeColor="text1"/>
          <w:kern w:val="0"/>
          <w:sz w:val="32"/>
          <w:szCs w:val="32"/>
        </w:rPr>
        <w:t>（</w:t>
      </w:r>
      <w:r w:rsidR="003A52FE">
        <w:rPr>
          <w:rFonts w:ascii="楷体_GB2312" w:eastAsia="楷体_GB2312" w:hAnsi="仿宋" w:cs="宋体" w:hint="eastAsia"/>
          <w:color w:val="000000" w:themeColor="text1"/>
          <w:kern w:val="0"/>
          <w:sz w:val="32"/>
          <w:szCs w:val="32"/>
        </w:rPr>
        <w:t>征求意见</w:t>
      </w:r>
      <w:r w:rsidRPr="00173B59">
        <w:rPr>
          <w:rFonts w:ascii="楷体_GB2312" w:eastAsia="楷体_GB2312" w:hAnsi="仿宋" w:cs="宋体" w:hint="eastAsia"/>
          <w:color w:val="000000" w:themeColor="text1"/>
          <w:kern w:val="0"/>
          <w:sz w:val="32"/>
          <w:szCs w:val="32"/>
        </w:rPr>
        <w:t>稿）</w:t>
      </w:r>
    </w:p>
    <w:p w:rsidR="00173B59" w:rsidRPr="00173B59" w:rsidRDefault="00173B59" w:rsidP="00173B59">
      <w:pPr>
        <w:widowControl/>
        <w:adjustRightInd w:val="0"/>
        <w:snapToGrid w:val="0"/>
        <w:spacing w:line="580" w:lineRule="exact"/>
        <w:rPr>
          <w:rFonts w:ascii="宋体" w:eastAsia="宋体" w:hAnsi="宋体" w:cs="宋体"/>
          <w:color w:val="000000" w:themeColor="text1"/>
          <w:kern w:val="0"/>
          <w:sz w:val="32"/>
          <w:szCs w:val="32"/>
        </w:rPr>
      </w:pPr>
      <w:r w:rsidRPr="00173B59">
        <w:rPr>
          <w:rFonts w:ascii="宋体" w:eastAsia="宋体" w:hAnsi="宋体" w:cs="宋体" w:hint="eastAsia"/>
          <w:color w:val="000000" w:themeColor="text1"/>
          <w:kern w:val="0"/>
          <w:sz w:val="32"/>
          <w:szCs w:val="32"/>
        </w:rPr>
        <w:t>  </w:t>
      </w:r>
    </w:p>
    <w:p w:rsidR="00173B59" w:rsidRPr="00173B59" w:rsidRDefault="00173B59" w:rsidP="00173B59">
      <w:pPr>
        <w:widowControl/>
        <w:adjustRightInd w:val="0"/>
        <w:snapToGrid w:val="0"/>
        <w:spacing w:line="580" w:lineRule="exact"/>
        <w:ind w:firstLineChars="200" w:firstLine="640"/>
        <w:rPr>
          <w:rFonts w:ascii="仿宋_GB2312" w:eastAsia="仿宋_GB2312" w:hAnsi="仿宋" w:cs="宋体"/>
          <w:color w:val="000000" w:themeColor="text1"/>
          <w:kern w:val="0"/>
          <w:sz w:val="32"/>
          <w:szCs w:val="32"/>
        </w:rPr>
      </w:pPr>
      <w:r w:rsidRPr="00173B59">
        <w:rPr>
          <w:rFonts w:ascii="仿宋_GB2312" w:eastAsia="仿宋_GB2312" w:hAnsi="Times New Roman" w:cs="仿宋_GB2312" w:hint="eastAsia"/>
          <w:color w:val="000000" w:themeColor="text1"/>
          <w:sz w:val="32"/>
          <w:szCs w:val="32"/>
        </w:rPr>
        <w:t>园林绿化资源是首都生态系统的主体，也是维护首都绿色生态空间、建设生态宜居城市的坚实基础。为深入贯彻习近平生态文明思想和</w:t>
      </w:r>
      <w:proofErr w:type="gramStart"/>
      <w:r w:rsidRPr="00173B59">
        <w:rPr>
          <w:rFonts w:ascii="仿宋_GB2312" w:eastAsia="仿宋_GB2312" w:hAnsi="Times New Roman" w:cs="仿宋_GB2312" w:hint="eastAsia"/>
          <w:color w:val="000000" w:themeColor="text1"/>
          <w:sz w:val="32"/>
          <w:szCs w:val="32"/>
        </w:rPr>
        <w:t>中央深改委</w:t>
      </w:r>
      <w:proofErr w:type="gramEnd"/>
      <w:r w:rsidRPr="00173B59">
        <w:rPr>
          <w:rFonts w:ascii="仿宋_GB2312" w:eastAsia="仿宋_GB2312" w:hAnsi="Times New Roman" w:cs="仿宋_GB2312" w:hint="eastAsia"/>
          <w:color w:val="000000" w:themeColor="text1"/>
          <w:sz w:val="32"/>
          <w:szCs w:val="32"/>
        </w:rPr>
        <w:t>第十六次会议决策部署，全面落实最严格的生态保护制度，加快建立完善园林绿化资源保护管理长效机制，进一步</w:t>
      </w:r>
      <w:r w:rsidRPr="00173B59">
        <w:rPr>
          <w:rFonts w:ascii="仿宋_GB2312" w:eastAsia="仿宋_GB2312" w:hAnsi="仿宋" w:cs="宋体" w:hint="eastAsia"/>
          <w:color w:val="000000" w:themeColor="text1"/>
          <w:kern w:val="0"/>
          <w:sz w:val="32"/>
          <w:szCs w:val="32"/>
        </w:rPr>
        <w:t>提升首都生态治理能力和水平，现就我市全面建立林长</w:t>
      </w:r>
      <w:proofErr w:type="gramStart"/>
      <w:r w:rsidRPr="00173B59">
        <w:rPr>
          <w:rFonts w:ascii="仿宋_GB2312" w:eastAsia="仿宋_GB2312" w:hAnsi="仿宋" w:cs="宋体" w:hint="eastAsia"/>
          <w:color w:val="000000" w:themeColor="text1"/>
          <w:kern w:val="0"/>
          <w:sz w:val="32"/>
          <w:szCs w:val="32"/>
        </w:rPr>
        <w:t>制提出</w:t>
      </w:r>
      <w:proofErr w:type="gramEnd"/>
      <w:r w:rsidRPr="00173B59">
        <w:rPr>
          <w:rFonts w:ascii="仿宋_GB2312" w:eastAsia="仿宋_GB2312" w:hAnsi="仿宋" w:cs="宋体" w:hint="eastAsia"/>
          <w:color w:val="000000" w:themeColor="text1"/>
          <w:kern w:val="0"/>
          <w:sz w:val="32"/>
          <w:szCs w:val="32"/>
        </w:rPr>
        <w:t>如下意见。</w:t>
      </w:r>
    </w:p>
    <w:p w:rsidR="00173B59" w:rsidRPr="00173B59" w:rsidRDefault="00173B59" w:rsidP="00173B59">
      <w:pPr>
        <w:widowControl/>
        <w:adjustRightInd w:val="0"/>
        <w:snapToGrid w:val="0"/>
        <w:spacing w:line="580" w:lineRule="exact"/>
        <w:ind w:firstLineChars="200" w:firstLine="640"/>
        <w:rPr>
          <w:rFonts w:ascii="黑体" w:eastAsia="黑体" w:hAnsi="黑体" w:cs="宋体"/>
          <w:color w:val="000000" w:themeColor="text1"/>
          <w:kern w:val="0"/>
          <w:sz w:val="32"/>
          <w:szCs w:val="32"/>
        </w:rPr>
      </w:pPr>
      <w:r w:rsidRPr="00173B59">
        <w:rPr>
          <w:rFonts w:ascii="黑体" w:eastAsia="黑体" w:hAnsi="黑体" w:cs="宋体" w:hint="eastAsia"/>
          <w:color w:val="000000" w:themeColor="text1"/>
          <w:kern w:val="0"/>
          <w:sz w:val="32"/>
          <w:szCs w:val="32"/>
        </w:rPr>
        <w:t>一、总体要求</w:t>
      </w:r>
      <w:bookmarkStart w:id="0" w:name="_GoBack"/>
      <w:bookmarkEnd w:id="0"/>
    </w:p>
    <w:p w:rsidR="00173B59" w:rsidRPr="00173B59" w:rsidRDefault="00173B59" w:rsidP="00173B59">
      <w:pPr>
        <w:widowControl/>
        <w:adjustRightInd w:val="0"/>
        <w:snapToGrid w:val="0"/>
        <w:spacing w:line="580" w:lineRule="exact"/>
        <w:ind w:firstLineChars="200" w:firstLine="640"/>
        <w:rPr>
          <w:rFonts w:ascii="楷体_GB2312" w:eastAsia="楷体_GB2312" w:hAnsi="楷体" w:cs="宋体"/>
          <w:color w:val="000000" w:themeColor="text1"/>
          <w:kern w:val="0"/>
          <w:sz w:val="32"/>
          <w:szCs w:val="32"/>
        </w:rPr>
      </w:pPr>
      <w:r w:rsidRPr="00173B59">
        <w:rPr>
          <w:rFonts w:ascii="楷体_GB2312" w:eastAsia="楷体_GB2312" w:hAnsi="楷体" w:cs="宋体" w:hint="eastAsia"/>
          <w:color w:val="000000" w:themeColor="text1"/>
          <w:kern w:val="0"/>
          <w:sz w:val="32"/>
          <w:szCs w:val="32"/>
        </w:rPr>
        <w:t>（一）指导思想</w:t>
      </w:r>
    </w:p>
    <w:p w:rsidR="00173B59" w:rsidRPr="00173B59" w:rsidRDefault="00173B59" w:rsidP="00173B59">
      <w:pPr>
        <w:widowControl/>
        <w:adjustRightInd w:val="0"/>
        <w:snapToGrid w:val="0"/>
        <w:spacing w:line="580" w:lineRule="exact"/>
        <w:ind w:firstLineChars="200" w:firstLine="640"/>
        <w:rPr>
          <w:rFonts w:ascii="仿宋_GB2312" w:eastAsia="仿宋_GB2312" w:hAnsi="仿宋"/>
          <w:color w:val="000000" w:themeColor="text1"/>
          <w:sz w:val="32"/>
          <w:szCs w:val="32"/>
          <w:shd w:val="clear" w:color="auto" w:fill="FFFFFF"/>
        </w:rPr>
      </w:pPr>
      <w:r w:rsidRPr="00173B59">
        <w:rPr>
          <w:rFonts w:ascii="仿宋_GB2312" w:eastAsia="仿宋_GB2312" w:hAnsi="仿宋" w:hint="eastAsia"/>
          <w:color w:val="000000" w:themeColor="text1"/>
          <w:sz w:val="32"/>
          <w:szCs w:val="32"/>
          <w:shd w:val="clear" w:color="auto" w:fill="FFFFFF"/>
        </w:rPr>
        <w:t>以习近平新时代中国特色社会主义思想为指导，深入学习贯彻党的十九届五中全会精神和习近平总书记对北京重要讲话精神，牢固树立绿水青山就是金山银山的理念，坚持生态优先、城乡一体、严格保护、系统治理，以提升生态系统质量和维护生态系统稳定性为目标，以强化各级领导干部生态保护属地管理责任为核心，以加强制度建设、完善管理机制为重点，全面建立属地负责、党政同责、部门协同、全域覆盖、源头治理的林长</w:t>
      </w:r>
      <w:proofErr w:type="gramStart"/>
      <w:r w:rsidRPr="00173B59">
        <w:rPr>
          <w:rFonts w:ascii="仿宋_GB2312" w:eastAsia="仿宋_GB2312" w:hAnsi="仿宋" w:hint="eastAsia"/>
          <w:color w:val="000000" w:themeColor="text1"/>
          <w:sz w:val="32"/>
          <w:szCs w:val="32"/>
          <w:shd w:val="clear" w:color="auto" w:fill="FFFFFF"/>
        </w:rPr>
        <w:t>制责任</w:t>
      </w:r>
      <w:proofErr w:type="gramEnd"/>
      <w:r w:rsidRPr="00173B59">
        <w:rPr>
          <w:rFonts w:ascii="仿宋_GB2312" w:eastAsia="仿宋_GB2312" w:hAnsi="仿宋" w:hint="eastAsia"/>
          <w:color w:val="000000" w:themeColor="text1"/>
          <w:sz w:val="32"/>
          <w:szCs w:val="32"/>
          <w:shd w:val="clear" w:color="auto" w:fill="FFFFFF"/>
        </w:rPr>
        <w:t>体系，</w:t>
      </w:r>
      <w:r w:rsidRPr="00173B59">
        <w:rPr>
          <w:rFonts w:ascii="仿宋_GB2312" w:eastAsia="仿宋_GB2312" w:hAnsi="仿宋" w:cs="宋体" w:hint="eastAsia"/>
          <w:color w:val="000000" w:themeColor="text1"/>
          <w:kern w:val="0"/>
          <w:sz w:val="32"/>
          <w:szCs w:val="32"/>
        </w:rPr>
        <w:t>大力推进首都生态文明和绿色北京建设，为建设国际一流</w:t>
      </w:r>
      <w:proofErr w:type="gramStart"/>
      <w:r w:rsidRPr="00173B59">
        <w:rPr>
          <w:rFonts w:ascii="仿宋_GB2312" w:eastAsia="仿宋_GB2312" w:hAnsi="仿宋" w:cs="宋体" w:hint="eastAsia"/>
          <w:color w:val="000000" w:themeColor="text1"/>
          <w:kern w:val="0"/>
          <w:sz w:val="32"/>
          <w:szCs w:val="32"/>
        </w:rPr>
        <w:t>和谐宜</w:t>
      </w:r>
      <w:proofErr w:type="gramEnd"/>
      <w:r w:rsidRPr="00173B59">
        <w:rPr>
          <w:rFonts w:ascii="仿宋_GB2312" w:eastAsia="仿宋_GB2312" w:hAnsi="仿宋" w:cs="宋体" w:hint="eastAsia"/>
          <w:color w:val="000000" w:themeColor="text1"/>
          <w:kern w:val="0"/>
          <w:sz w:val="32"/>
          <w:szCs w:val="32"/>
        </w:rPr>
        <w:t>居之都提供坚强生态保障。</w:t>
      </w:r>
    </w:p>
    <w:p w:rsidR="00173B59" w:rsidRPr="00173B59" w:rsidRDefault="00506D2C" w:rsidP="00173B59">
      <w:pPr>
        <w:widowControl/>
        <w:adjustRightInd w:val="0"/>
        <w:snapToGrid w:val="0"/>
        <w:spacing w:line="580" w:lineRule="exact"/>
        <w:ind w:firstLine="200"/>
        <w:rPr>
          <w:rFonts w:ascii="楷体_GB2312" w:eastAsia="楷体_GB2312" w:hAnsi="楷体" w:cs="宋体"/>
          <w:color w:val="000000" w:themeColor="text1"/>
          <w:kern w:val="0"/>
          <w:sz w:val="32"/>
          <w:szCs w:val="32"/>
        </w:rPr>
      </w:pPr>
      <w:r>
        <w:rPr>
          <w:rFonts w:ascii="宋体" w:eastAsia="仿宋_GB2312" w:hAnsi="宋体" w:cs="宋体" w:hint="eastAsia"/>
          <w:color w:val="000000" w:themeColor="text1"/>
          <w:kern w:val="0"/>
          <w:sz w:val="32"/>
          <w:szCs w:val="32"/>
        </w:rPr>
        <w:t> </w:t>
      </w:r>
      <w:r w:rsidR="00173B59" w:rsidRPr="00173B59">
        <w:rPr>
          <w:rFonts w:ascii="楷体_GB2312" w:eastAsia="楷体_GB2312" w:hAnsi="宋体" w:cs="宋体" w:hint="eastAsia"/>
          <w:color w:val="000000" w:themeColor="text1"/>
          <w:kern w:val="0"/>
          <w:sz w:val="32"/>
          <w:szCs w:val="32"/>
        </w:rPr>
        <w:t>（</w:t>
      </w:r>
      <w:r w:rsidR="00173B59" w:rsidRPr="00173B59">
        <w:rPr>
          <w:rFonts w:ascii="楷体_GB2312" w:eastAsia="楷体_GB2312" w:hAnsi="楷体" w:cs="宋体" w:hint="eastAsia"/>
          <w:color w:val="000000" w:themeColor="text1"/>
          <w:kern w:val="0"/>
          <w:sz w:val="32"/>
          <w:szCs w:val="32"/>
        </w:rPr>
        <w:t>二</w:t>
      </w:r>
      <w:r w:rsidR="00173B59" w:rsidRPr="00173B59">
        <w:rPr>
          <w:rFonts w:ascii="楷体_GB2312" w:eastAsia="楷体_GB2312" w:hAnsi="宋体" w:cs="宋体" w:hint="eastAsia"/>
          <w:color w:val="000000" w:themeColor="text1"/>
          <w:kern w:val="0"/>
          <w:sz w:val="32"/>
          <w:szCs w:val="32"/>
        </w:rPr>
        <w:t>）</w:t>
      </w:r>
      <w:r w:rsidR="00173B59" w:rsidRPr="00173B59">
        <w:rPr>
          <w:rFonts w:ascii="楷体_GB2312" w:eastAsia="楷体_GB2312" w:hAnsi="楷体" w:cs="宋体" w:hint="eastAsia"/>
          <w:color w:val="000000" w:themeColor="text1"/>
          <w:kern w:val="0"/>
          <w:sz w:val="32"/>
          <w:szCs w:val="32"/>
        </w:rPr>
        <w:t>基本原则</w:t>
      </w:r>
    </w:p>
    <w:p w:rsidR="00173B59" w:rsidRPr="00173B59" w:rsidRDefault="00173B59" w:rsidP="00173B59">
      <w:pPr>
        <w:widowControl/>
        <w:adjustRightInd w:val="0"/>
        <w:snapToGrid w:val="0"/>
        <w:spacing w:line="580" w:lineRule="exact"/>
        <w:ind w:firstLineChars="200" w:firstLine="640"/>
        <w:rPr>
          <w:rFonts w:ascii="仿宋_GB2312" w:eastAsia="仿宋_GB2312" w:hAnsi="仿宋" w:cs="宋体"/>
          <w:color w:val="000000" w:themeColor="text1"/>
          <w:kern w:val="0"/>
          <w:sz w:val="32"/>
          <w:szCs w:val="32"/>
        </w:rPr>
      </w:pPr>
      <w:r w:rsidRPr="00173B59">
        <w:rPr>
          <w:rFonts w:ascii="仿宋_GB2312" w:eastAsia="仿宋_GB2312" w:hAnsi="仿宋" w:cs="宋体" w:hint="eastAsia"/>
          <w:color w:val="000000" w:themeColor="text1"/>
          <w:kern w:val="0"/>
          <w:sz w:val="32"/>
          <w:szCs w:val="32"/>
        </w:rPr>
        <w:lastRenderedPageBreak/>
        <w:t>——坚持保护优先，系统治理。统筹山水林田湖草系统治理，遵循自然生态系统规律，对园林绿化资源实行全过程、全要素保护。</w:t>
      </w:r>
    </w:p>
    <w:p w:rsidR="00173B59" w:rsidRPr="00173B59" w:rsidRDefault="00173B59" w:rsidP="00173B59">
      <w:pPr>
        <w:widowControl/>
        <w:adjustRightInd w:val="0"/>
        <w:snapToGrid w:val="0"/>
        <w:spacing w:line="580" w:lineRule="exact"/>
        <w:ind w:firstLineChars="196" w:firstLine="627"/>
        <w:rPr>
          <w:rFonts w:ascii="仿宋_GB2312" w:eastAsia="仿宋_GB2312" w:hAnsi="宋体" w:cs="宋体"/>
          <w:color w:val="000000" w:themeColor="text1"/>
          <w:kern w:val="0"/>
          <w:sz w:val="32"/>
          <w:szCs w:val="32"/>
        </w:rPr>
      </w:pPr>
      <w:r w:rsidRPr="00173B59">
        <w:rPr>
          <w:rFonts w:ascii="仿宋_GB2312" w:eastAsia="仿宋_GB2312" w:hAnsi="仿宋" w:cs="宋体" w:hint="eastAsia"/>
          <w:color w:val="000000" w:themeColor="text1"/>
          <w:kern w:val="0"/>
          <w:sz w:val="32"/>
          <w:szCs w:val="32"/>
        </w:rPr>
        <w:t>——坚持城乡统筹，生态一体。统筹城乡园林绿化资源管理，加强全域生态保护，推动京津冀生态协同发展，切实守护好好山、好水、好生态。</w:t>
      </w:r>
    </w:p>
    <w:p w:rsidR="00173B59" w:rsidRPr="00173B59" w:rsidRDefault="00173B59" w:rsidP="00173B59">
      <w:pPr>
        <w:pStyle w:val="a6"/>
        <w:shd w:val="clear" w:color="auto" w:fill="FFFFFF"/>
        <w:adjustRightInd w:val="0"/>
        <w:snapToGrid w:val="0"/>
        <w:spacing w:before="0" w:beforeAutospacing="0" w:after="0" w:afterAutospacing="0" w:line="580" w:lineRule="exact"/>
        <w:ind w:firstLineChars="200" w:firstLine="640"/>
        <w:jc w:val="both"/>
        <w:rPr>
          <w:rFonts w:ascii="仿宋_GB2312" w:eastAsia="仿宋_GB2312"/>
          <w:color w:val="000000" w:themeColor="text1"/>
          <w:sz w:val="32"/>
          <w:szCs w:val="32"/>
        </w:rPr>
      </w:pPr>
      <w:r w:rsidRPr="00173B59">
        <w:rPr>
          <w:rFonts w:ascii="仿宋_GB2312" w:eastAsia="仿宋_GB2312" w:hAnsi="仿宋" w:hint="eastAsia"/>
          <w:color w:val="000000" w:themeColor="text1"/>
          <w:sz w:val="32"/>
          <w:szCs w:val="32"/>
        </w:rPr>
        <w:t>——坚持绿色发展，生态惠民。</w:t>
      </w:r>
      <w:r w:rsidRPr="00173B59">
        <w:rPr>
          <w:rFonts w:ascii="仿宋_GB2312" w:eastAsia="仿宋_GB2312" w:hint="eastAsia"/>
          <w:color w:val="000000" w:themeColor="text1"/>
          <w:sz w:val="32"/>
          <w:szCs w:val="32"/>
        </w:rPr>
        <w:t>坚持在保护中发展，</w:t>
      </w:r>
      <w:r w:rsidRPr="00173B59">
        <w:rPr>
          <w:rFonts w:ascii="仿宋_GB2312" w:eastAsia="仿宋_GB2312" w:hint="eastAsia"/>
          <w:sz w:val="32"/>
          <w:szCs w:val="32"/>
        </w:rPr>
        <w:t>科学利用园林绿化资源，因地制宜发展绿色产业，不断满足人民群众对优美生态环境、优良生态产品、优质生态服务的需要</w:t>
      </w:r>
      <w:r w:rsidRPr="00173B59">
        <w:rPr>
          <w:rFonts w:ascii="仿宋_GB2312" w:eastAsia="仿宋_GB2312" w:hint="eastAsia"/>
          <w:color w:val="000000" w:themeColor="text1"/>
          <w:sz w:val="32"/>
          <w:szCs w:val="32"/>
        </w:rPr>
        <w:t>。</w:t>
      </w:r>
    </w:p>
    <w:p w:rsidR="00173B59" w:rsidRPr="00173B59" w:rsidRDefault="00173B59" w:rsidP="00173B59">
      <w:pPr>
        <w:pStyle w:val="a6"/>
        <w:shd w:val="clear" w:color="auto" w:fill="FFFFFF"/>
        <w:adjustRightInd w:val="0"/>
        <w:snapToGrid w:val="0"/>
        <w:spacing w:before="0" w:beforeAutospacing="0" w:after="0" w:afterAutospacing="0" w:line="580" w:lineRule="exact"/>
        <w:ind w:firstLineChars="200" w:firstLine="640"/>
        <w:jc w:val="both"/>
        <w:rPr>
          <w:rFonts w:ascii="仿宋_GB2312" w:eastAsia="仿宋_GB2312"/>
          <w:color w:val="000000" w:themeColor="text1"/>
          <w:sz w:val="32"/>
          <w:szCs w:val="32"/>
        </w:rPr>
      </w:pPr>
      <w:r w:rsidRPr="00173B59">
        <w:rPr>
          <w:rFonts w:ascii="仿宋_GB2312" w:eastAsia="仿宋_GB2312" w:hAnsi="仿宋" w:hint="eastAsia"/>
          <w:color w:val="000000" w:themeColor="text1"/>
          <w:sz w:val="32"/>
          <w:szCs w:val="32"/>
        </w:rPr>
        <w:t>——坚持党政同责，部门联动。建立健全以党政领导负责制为核心的责任体系，加强部门联动，层层压实责任，形成齐抓共管工作格局。</w:t>
      </w:r>
    </w:p>
    <w:p w:rsidR="00173B59" w:rsidRPr="00173B59" w:rsidRDefault="00173B59" w:rsidP="00173B59">
      <w:pPr>
        <w:widowControl/>
        <w:adjustRightInd w:val="0"/>
        <w:snapToGrid w:val="0"/>
        <w:spacing w:line="580" w:lineRule="exact"/>
        <w:ind w:firstLine="200"/>
        <w:rPr>
          <w:rFonts w:ascii="仿宋_GB2312" w:eastAsia="仿宋_GB2312" w:hAnsi="仿宋" w:cs="宋体"/>
          <w:color w:val="000000" w:themeColor="text1"/>
          <w:kern w:val="0"/>
          <w:sz w:val="32"/>
          <w:szCs w:val="32"/>
        </w:rPr>
      </w:pPr>
      <w:r w:rsidRPr="00173B59">
        <w:rPr>
          <w:rFonts w:ascii="仿宋_GB2312" w:eastAsia="仿宋_GB2312" w:hAnsi="宋体" w:cs="宋体" w:hint="eastAsia"/>
          <w:color w:val="000000" w:themeColor="text1"/>
          <w:kern w:val="0"/>
          <w:sz w:val="32"/>
          <w:szCs w:val="32"/>
        </w:rPr>
        <w:t>  </w:t>
      </w:r>
      <w:r w:rsidRPr="00173B59">
        <w:rPr>
          <w:rFonts w:ascii="仿宋_GB2312" w:eastAsia="仿宋_GB2312" w:hAnsi="宋体" w:cs="宋体" w:hint="eastAsia"/>
          <w:color w:val="000000" w:themeColor="text1"/>
          <w:kern w:val="0"/>
          <w:sz w:val="32"/>
          <w:szCs w:val="32"/>
        </w:rPr>
        <w:t>——</w:t>
      </w:r>
      <w:r w:rsidRPr="00173B59">
        <w:rPr>
          <w:rFonts w:ascii="仿宋_GB2312" w:eastAsia="仿宋_GB2312" w:hAnsi="仿宋" w:cs="宋体" w:hint="eastAsia"/>
          <w:color w:val="000000" w:themeColor="text1"/>
          <w:kern w:val="0"/>
          <w:sz w:val="32"/>
          <w:szCs w:val="32"/>
        </w:rPr>
        <w:t>坚持依法治绿，制度创新。严格落实法律法规，创新体制机制，建立健全科学的考核评价体系，严格考核问责，切实形成园林绿化资源保护发展的长效机制。</w:t>
      </w:r>
    </w:p>
    <w:p w:rsidR="00173B59" w:rsidRPr="00173B59" w:rsidRDefault="00173B59" w:rsidP="00173B59">
      <w:pPr>
        <w:widowControl/>
        <w:adjustRightInd w:val="0"/>
        <w:snapToGrid w:val="0"/>
        <w:spacing w:line="580" w:lineRule="exact"/>
        <w:ind w:firstLineChars="200" w:firstLine="640"/>
        <w:rPr>
          <w:rFonts w:ascii="楷体_GB2312" w:eastAsia="楷体_GB2312" w:hAnsi="楷体" w:cs="宋体"/>
          <w:color w:val="000000" w:themeColor="text1"/>
          <w:kern w:val="0"/>
          <w:sz w:val="32"/>
          <w:szCs w:val="32"/>
        </w:rPr>
      </w:pPr>
      <w:r w:rsidRPr="00173B59">
        <w:rPr>
          <w:rFonts w:ascii="楷体_GB2312" w:eastAsia="楷体_GB2312" w:hAnsi="宋体" w:cs="宋体" w:hint="eastAsia"/>
          <w:color w:val="000000" w:themeColor="text1"/>
          <w:kern w:val="0"/>
          <w:sz w:val="32"/>
          <w:szCs w:val="32"/>
        </w:rPr>
        <w:t>（</w:t>
      </w:r>
      <w:r w:rsidRPr="00173B59">
        <w:rPr>
          <w:rFonts w:ascii="楷体_GB2312" w:eastAsia="楷体_GB2312" w:hAnsi="楷体" w:cs="宋体" w:hint="eastAsia"/>
          <w:color w:val="000000" w:themeColor="text1"/>
          <w:kern w:val="0"/>
          <w:sz w:val="32"/>
          <w:szCs w:val="32"/>
        </w:rPr>
        <w:t>三</w:t>
      </w:r>
      <w:r w:rsidRPr="00173B59">
        <w:rPr>
          <w:rFonts w:ascii="楷体_GB2312" w:eastAsia="楷体_GB2312" w:hAnsi="宋体" w:cs="宋体" w:hint="eastAsia"/>
          <w:color w:val="000000" w:themeColor="text1"/>
          <w:kern w:val="0"/>
          <w:sz w:val="32"/>
          <w:szCs w:val="32"/>
        </w:rPr>
        <w:t>）</w:t>
      </w:r>
      <w:r w:rsidRPr="00173B59">
        <w:rPr>
          <w:rFonts w:ascii="楷体_GB2312" w:eastAsia="楷体_GB2312" w:hAnsi="楷体" w:cs="宋体" w:hint="eastAsia"/>
          <w:color w:val="000000" w:themeColor="text1"/>
          <w:kern w:val="0"/>
          <w:sz w:val="32"/>
          <w:szCs w:val="32"/>
        </w:rPr>
        <w:t>工作目标</w:t>
      </w:r>
    </w:p>
    <w:p w:rsidR="00173B59" w:rsidRPr="00173B59" w:rsidRDefault="00173B59" w:rsidP="00173B59">
      <w:pPr>
        <w:widowControl/>
        <w:adjustRightInd w:val="0"/>
        <w:snapToGrid w:val="0"/>
        <w:spacing w:line="580" w:lineRule="exact"/>
        <w:ind w:firstLineChars="200" w:firstLine="640"/>
        <w:rPr>
          <w:rFonts w:ascii="仿宋_GB2312" w:eastAsia="仿宋_GB2312" w:hAnsi="仿宋" w:cs="宋体"/>
          <w:color w:val="000000" w:themeColor="text1"/>
          <w:kern w:val="0"/>
          <w:sz w:val="32"/>
          <w:szCs w:val="32"/>
        </w:rPr>
      </w:pPr>
      <w:r w:rsidRPr="00173B59">
        <w:rPr>
          <w:rFonts w:ascii="仿宋_GB2312" w:eastAsia="仿宋_GB2312" w:hAnsi="仿宋" w:cs="宋体" w:hint="eastAsia"/>
          <w:color w:val="000000" w:themeColor="text1"/>
          <w:kern w:val="0"/>
          <w:sz w:val="32"/>
          <w:szCs w:val="32"/>
        </w:rPr>
        <w:t>到2021年底，</w:t>
      </w:r>
      <w:r w:rsidRPr="00173B59">
        <w:rPr>
          <w:rFonts w:ascii="仿宋_GB2312" w:eastAsia="仿宋_GB2312" w:hint="eastAsia"/>
          <w:color w:val="000000" w:themeColor="text1"/>
          <w:sz w:val="32"/>
          <w:szCs w:val="32"/>
        </w:rPr>
        <w:t>市、区、乡镇（街道）、村（社区）四级林长</w:t>
      </w:r>
      <w:proofErr w:type="gramStart"/>
      <w:r w:rsidRPr="00173B59">
        <w:rPr>
          <w:rFonts w:ascii="仿宋_GB2312" w:eastAsia="仿宋_GB2312" w:hint="eastAsia"/>
          <w:color w:val="000000" w:themeColor="text1"/>
          <w:sz w:val="32"/>
          <w:szCs w:val="32"/>
        </w:rPr>
        <w:t>制责任</w:t>
      </w:r>
      <w:proofErr w:type="gramEnd"/>
      <w:r w:rsidRPr="00173B59">
        <w:rPr>
          <w:rFonts w:ascii="仿宋_GB2312" w:eastAsia="仿宋_GB2312" w:hint="eastAsia"/>
          <w:color w:val="000000" w:themeColor="text1"/>
          <w:sz w:val="32"/>
          <w:szCs w:val="32"/>
        </w:rPr>
        <w:t>体系全面建立，各项制度基本形成</w:t>
      </w:r>
      <w:r w:rsidRPr="00173B59">
        <w:rPr>
          <w:rFonts w:ascii="仿宋_GB2312" w:eastAsia="仿宋_GB2312" w:hAnsi="仿宋" w:cs="宋体" w:hint="eastAsia"/>
          <w:color w:val="000000" w:themeColor="text1"/>
          <w:kern w:val="0"/>
          <w:sz w:val="32"/>
          <w:szCs w:val="32"/>
        </w:rPr>
        <w:t>。到2025年，</w:t>
      </w:r>
      <w:r w:rsidRPr="00173B59">
        <w:rPr>
          <w:rFonts w:ascii="仿宋_GB2312" w:eastAsia="仿宋_GB2312" w:hAnsi="微软雅黑" w:cs="Arial" w:hint="eastAsia"/>
          <w:color w:val="000000" w:themeColor="text1"/>
          <w:sz w:val="32"/>
          <w:szCs w:val="32"/>
        </w:rPr>
        <w:t>全面建立责任明确、</w:t>
      </w:r>
      <w:r w:rsidRPr="00173B59">
        <w:rPr>
          <w:rFonts w:ascii="仿宋_GB2312" w:eastAsia="仿宋_GB2312" w:hAnsi="仿宋" w:cs="宋体" w:hint="eastAsia"/>
          <w:color w:val="000000" w:themeColor="text1"/>
          <w:kern w:val="0"/>
          <w:sz w:val="32"/>
          <w:szCs w:val="32"/>
        </w:rPr>
        <w:t>协调有序、监管严格、运行高效的园林绿化资源保护发展机制，</w:t>
      </w:r>
      <w:r w:rsidRPr="00173B59">
        <w:rPr>
          <w:rFonts w:ascii="仿宋_GB2312" w:eastAsia="仿宋_GB2312" w:hint="eastAsia"/>
          <w:color w:val="000000" w:themeColor="text1"/>
          <w:sz w:val="32"/>
          <w:szCs w:val="32"/>
        </w:rPr>
        <w:t>生态系统完整性、连通性明显提升。到</w:t>
      </w:r>
      <w:r w:rsidRPr="00173B59">
        <w:rPr>
          <w:rFonts w:ascii="仿宋_GB2312" w:eastAsia="仿宋_GB2312" w:hAnsi="仿宋" w:cs="宋体"/>
          <w:color w:val="000000" w:themeColor="text1"/>
          <w:kern w:val="0"/>
          <w:sz w:val="32"/>
          <w:szCs w:val="32"/>
        </w:rPr>
        <w:t>2035年，绿色</w:t>
      </w:r>
      <w:r w:rsidRPr="00173B59">
        <w:rPr>
          <w:rFonts w:ascii="仿宋_GB2312" w:eastAsia="仿宋_GB2312" w:hAnsi="仿宋" w:cs="宋体" w:hint="eastAsia"/>
          <w:color w:val="000000" w:themeColor="text1"/>
          <w:kern w:val="0"/>
          <w:sz w:val="32"/>
          <w:szCs w:val="32"/>
        </w:rPr>
        <w:t>生态空间保持稳定，生态系统质量和功能效益显著提升，生物多样性更加丰富，实现园林绿化治理体系和治理能力现代化。</w:t>
      </w:r>
    </w:p>
    <w:p w:rsidR="00173B59" w:rsidRPr="00173B59" w:rsidRDefault="00173B59" w:rsidP="00173B59">
      <w:pPr>
        <w:widowControl/>
        <w:adjustRightInd w:val="0"/>
        <w:snapToGrid w:val="0"/>
        <w:spacing w:line="580" w:lineRule="exact"/>
        <w:ind w:firstLineChars="200" w:firstLine="640"/>
        <w:rPr>
          <w:rFonts w:ascii="黑体" w:eastAsia="黑体" w:hAnsi="黑体" w:cs="宋体"/>
          <w:color w:val="000000" w:themeColor="text1"/>
          <w:kern w:val="0"/>
          <w:sz w:val="32"/>
          <w:szCs w:val="32"/>
        </w:rPr>
      </w:pPr>
      <w:r w:rsidRPr="00173B59">
        <w:rPr>
          <w:rFonts w:ascii="黑体" w:eastAsia="黑体" w:hAnsi="黑体" w:cs="宋体" w:hint="eastAsia"/>
          <w:color w:val="000000" w:themeColor="text1"/>
          <w:kern w:val="0"/>
          <w:sz w:val="32"/>
          <w:szCs w:val="32"/>
        </w:rPr>
        <w:lastRenderedPageBreak/>
        <w:t>二、组织体系</w:t>
      </w:r>
    </w:p>
    <w:p w:rsidR="00173B59" w:rsidRPr="00173B59" w:rsidRDefault="00173B59" w:rsidP="00173B59">
      <w:pPr>
        <w:widowControl/>
        <w:adjustRightInd w:val="0"/>
        <w:snapToGrid w:val="0"/>
        <w:spacing w:line="580" w:lineRule="exact"/>
        <w:ind w:firstLineChars="200" w:firstLine="640"/>
        <w:rPr>
          <w:rFonts w:ascii="楷体_GB2312" w:eastAsia="楷体_GB2312" w:hAnsi="黑体" w:cs="宋体"/>
          <w:color w:val="000000" w:themeColor="text1"/>
          <w:kern w:val="0"/>
          <w:sz w:val="32"/>
          <w:szCs w:val="32"/>
        </w:rPr>
      </w:pPr>
      <w:r w:rsidRPr="00173B59">
        <w:rPr>
          <w:rFonts w:ascii="楷体_GB2312" w:eastAsia="楷体_GB2312" w:hAnsi="楷体" w:cs="宋体" w:hint="eastAsia"/>
          <w:color w:val="000000" w:themeColor="text1"/>
          <w:kern w:val="0"/>
          <w:sz w:val="32"/>
          <w:szCs w:val="32"/>
        </w:rPr>
        <w:t>（四）分级设立林长</w:t>
      </w:r>
    </w:p>
    <w:p w:rsidR="00173B59" w:rsidRPr="00173B59" w:rsidRDefault="00173B59" w:rsidP="00173B59">
      <w:pPr>
        <w:adjustRightInd w:val="0"/>
        <w:snapToGrid w:val="0"/>
        <w:spacing w:line="580" w:lineRule="exact"/>
        <w:ind w:firstLineChars="200" w:firstLine="640"/>
        <w:rPr>
          <w:rFonts w:ascii="仿宋_GB2312" w:eastAsia="仿宋_GB2312"/>
          <w:color w:val="000000" w:themeColor="text1"/>
          <w:sz w:val="32"/>
          <w:szCs w:val="32"/>
        </w:rPr>
      </w:pPr>
      <w:r w:rsidRPr="00173B59">
        <w:rPr>
          <w:rFonts w:ascii="仿宋_GB2312" w:eastAsia="仿宋_GB2312" w:hint="eastAsia"/>
          <w:color w:val="000000" w:themeColor="text1"/>
          <w:sz w:val="32"/>
          <w:szCs w:val="32"/>
        </w:rPr>
        <w:t>根据北京市实际，全市设立市、区、乡镇（街道）、村（社区）四级林长。</w:t>
      </w:r>
    </w:p>
    <w:p w:rsidR="00173B59" w:rsidRPr="00173B59" w:rsidRDefault="00173B59" w:rsidP="00173B59">
      <w:pPr>
        <w:adjustRightInd w:val="0"/>
        <w:snapToGrid w:val="0"/>
        <w:spacing w:line="580" w:lineRule="exact"/>
        <w:ind w:firstLineChars="200" w:firstLine="640"/>
        <w:rPr>
          <w:rFonts w:ascii="楷体_GB2312" w:eastAsia="楷体_GB2312"/>
          <w:color w:val="000000" w:themeColor="text1"/>
          <w:sz w:val="32"/>
          <w:szCs w:val="32"/>
        </w:rPr>
      </w:pPr>
      <w:r w:rsidRPr="00173B59">
        <w:rPr>
          <w:rFonts w:ascii="楷体_GB2312" w:eastAsia="楷体_GB2312" w:hint="eastAsia"/>
          <w:color w:val="000000" w:themeColor="text1"/>
          <w:sz w:val="32"/>
          <w:szCs w:val="32"/>
        </w:rPr>
        <w:t>（五）明确工作职责</w:t>
      </w:r>
    </w:p>
    <w:p w:rsidR="00173B59" w:rsidRPr="00173B59" w:rsidRDefault="00173B59" w:rsidP="00604B1E">
      <w:pPr>
        <w:widowControl/>
        <w:adjustRightInd w:val="0"/>
        <w:snapToGrid w:val="0"/>
        <w:spacing w:line="580" w:lineRule="exact"/>
        <w:ind w:firstLineChars="200" w:firstLine="640"/>
        <w:rPr>
          <w:rFonts w:ascii="仿宋_GB2312" w:eastAsia="仿宋_GB2312"/>
          <w:color w:val="000000" w:themeColor="text1"/>
          <w:sz w:val="32"/>
          <w:szCs w:val="32"/>
        </w:rPr>
      </w:pPr>
      <w:r w:rsidRPr="00173B59">
        <w:rPr>
          <w:rFonts w:ascii="仿宋_GB2312" w:eastAsia="仿宋_GB2312" w:hAnsi="仿宋" w:cs="宋体" w:hint="eastAsia"/>
          <w:color w:val="000000" w:themeColor="text1"/>
          <w:kern w:val="0"/>
          <w:sz w:val="32"/>
          <w:szCs w:val="32"/>
        </w:rPr>
        <w:t>林长对责任区内森林林地、公园绿地、湿地、野生动植物和古树名木等园林绿化资源检查督导、保护发展工作负责。</w:t>
      </w:r>
    </w:p>
    <w:p w:rsidR="00173B59" w:rsidRPr="00173B59" w:rsidRDefault="00173B59" w:rsidP="00173B59">
      <w:pPr>
        <w:adjustRightInd w:val="0"/>
        <w:snapToGrid w:val="0"/>
        <w:spacing w:line="580" w:lineRule="exact"/>
        <w:ind w:firstLineChars="200" w:firstLine="640"/>
        <w:rPr>
          <w:rFonts w:ascii="楷体_GB2312" w:eastAsia="楷体_GB2312" w:hAnsi="宋体" w:cs="宋体"/>
          <w:color w:val="000000" w:themeColor="text1"/>
          <w:kern w:val="0"/>
          <w:sz w:val="32"/>
          <w:szCs w:val="32"/>
        </w:rPr>
      </w:pPr>
      <w:r w:rsidRPr="00173B59">
        <w:rPr>
          <w:rFonts w:ascii="楷体_GB2312" w:eastAsia="楷体_GB2312" w:hAnsi="宋体" w:cs="宋体" w:hint="eastAsia"/>
          <w:color w:val="000000" w:themeColor="text1"/>
          <w:kern w:val="0"/>
          <w:sz w:val="32"/>
          <w:szCs w:val="32"/>
        </w:rPr>
        <w:t>（六）建立工作机制</w:t>
      </w:r>
    </w:p>
    <w:p w:rsidR="00802EDE" w:rsidRDefault="00173B59" w:rsidP="00604B1E">
      <w:pPr>
        <w:adjustRightInd w:val="0"/>
        <w:snapToGrid w:val="0"/>
        <w:spacing w:line="580" w:lineRule="exact"/>
        <w:ind w:firstLineChars="200" w:firstLine="640"/>
        <w:jc w:val="left"/>
        <w:rPr>
          <w:rFonts w:ascii="仿宋_GB2312" w:eastAsia="仿宋_GB2312"/>
          <w:color w:val="000000" w:themeColor="text1"/>
          <w:sz w:val="32"/>
          <w:szCs w:val="32"/>
        </w:rPr>
      </w:pPr>
      <w:r w:rsidRPr="00173B59">
        <w:rPr>
          <w:rFonts w:ascii="仿宋_GB2312" w:eastAsia="仿宋_GB2312" w:hAnsi="宋体" w:cs="宋体" w:hint="eastAsia"/>
          <w:color w:val="000000" w:themeColor="text1"/>
          <w:kern w:val="0"/>
          <w:sz w:val="32"/>
          <w:szCs w:val="32"/>
        </w:rPr>
        <w:t>建立“市统筹、区主责、镇（街道）运行、村（社区）落实”的</w:t>
      </w:r>
      <w:r w:rsidRPr="00173B59">
        <w:rPr>
          <w:rFonts w:ascii="仿宋_GB2312" w:eastAsia="仿宋_GB2312" w:hAnsi="仿宋" w:cs="宋体" w:hint="eastAsia"/>
          <w:color w:val="000000" w:themeColor="text1"/>
          <w:kern w:val="0"/>
          <w:sz w:val="32"/>
          <w:szCs w:val="32"/>
        </w:rPr>
        <w:t>资源保护发展工作机制</w:t>
      </w:r>
      <w:r w:rsidR="00560C90">
        <w:rPr>
          <w:rFonts w:ascii="仿宋_GB2312" w:eastAsia="仿宋_GB2312" w:hAnsi="仿宋" w:cs="宋体" w:hint="eastAsia"/>
          <w:color w:val="000000" w:themeColor="text1"/>
          <w:kern w:val="0"/>
          <w:sz w:val="32"/>
          <w:szCs w:val="32"/>
        </w:rPr>
        <w:t>，包括建立</w:t>
      </w:r>
      <w:r w:rsidRPr="00173B59">
        <w:rPr>
          <w:rFonts w:ascii="仿宋_GB2312" w:eastAsia="仿宋_GB2312" w:hAnsi="宋体" w:cs="宋体" w:hint="eastAsia"/>
          <w:color w:val="000000" w:themeColor="text1"/>
          <w:kern w:val="0"/>
          <w:sz w:val="32"/>
          <w:szCs w:val="32"/>
        </w:rPr>
        <w:t>调度制度</w:t>
      </w:r>
      <w:r w:rsidR="00560C90">
        <w:rPr>
          <w:rFonts w:ascii="仿宋_GB2312" w:eastAsia="仿宋_GB2312" w:hAnsi="宋体" w:cs="宋体" w:hint="eastAsia"/>
          <w:color w:val="000000" w:themeColor="text1"/>
          <w:kern w:val="0"/>
          <w:sz w:val="32"/>
          <w:szCs w:val="32"/>
        </w:rPr>
        <w:t>、</w:t>
      </w:r>
      <w:r w:rsidRPr="00173B59">
        <w:rPr>
          <w:rFonts w:ascii="仿宋_GB2312" w:eastAsia="仿宋_GB2312" w:hAnsi="宋体" w:cs="宋体" w:hint="eastAsia"/>
          <w:color w:val="000000" w:themeColor="text1"/>
          <w:kern w:val="0"/>
          <w:sz w:val="32"/>
          <w:szCs w:val="32"/>
        </w:rPr>
        <w:t>巡查制度</w:t>
      </w:r>
      <w:r w:rsidR="00560C90">
        <w:rPr>
          <w:rFonts w:ascii="仿宋_GB2312" w:eastAsia="仿宋_GB2312" w:hint="eastAsia"/>
          <w:color w:val="000000" w:themeColor="text1"/>
          <w:sz w:val="32"/>
          <w:szCs w:val="32"/>
        </w:rPr>
        <w:t>、</w:t>
      </w:r>
      <w:r w:rsidR="00802EDE">
        <w:rPr>
          <w:rFonts w:ascii="仿宋_GB2312" w:eastAsia="仿宋_GB2312" w:hint="eastAsia"/>
          <w:color w:val="000000" w:themeColor="text1"/>
          <w:sz w:val="32"/>
          <w:szCs w:val="32"/>
        </w:rPr>
        <w:t>部门</w:t>
      </w:r>
      <w:r w:rsidR="00802EDE" w:rsidRPr="00173B59">
        <w:rPr>
          <w:rFonts w:ascii="仿宋_GB2312" w:eastAsia="仿宋_GB2312" w:hint="eastAsia"/>
          <w:sz w:val="32"/>
          <w:szCs w:val="32"/>
        </w:rPr>
        <w:t>协作制度</w:t>
      </w:r>
      <w:r w:rsidR="00802EDE">
        <w:rPr>
          <w:rFonts w:ascii="仿宋_GB2312" w:eastAsia="仿宋_GB2312" w:hint="eastAsia"/>
          <w:sz w:val="32"/>
          <w:szCs w:val="32"/>
        </w:rPr>
        <w:t>、</w:t>
      </w:r>
      <w:r w:rsidR="00802EDE" w:rsidRPr="00173B59">
        <w:rPr>
          <w:rFonts w:ascii="仿宋_GB2312" w:eastAsia="仿宋_GB2312" w:hint="eastAsia"/>
          <w:sz w:val="32"/>
          <w:szCs w:val="32"/>
        </w:rPr>
        <w:t>督查制度</w:t>
      </w:r>
      <w:r w:rsidR="00802EDE">
        <w:rPr>
          <w:rFonts w:ascii="仿宋_GB2312" w:eastAsia="仿宋_GB2312" w:hint="eastAsia"/>
          <w:sz w:val="32"/>
          <w:szCs w:val="32"/>
        </w:rPr>
        <w:t>、</w:t>
      </w:r>
      <w:r w:rsidR="00802EDE" w:rsidRPr="00173B59">
        <w:rPr>
          <w:rFonts w:ascii="仿宋_GB2312" w:eastAsia="仿宋_GB2312" w:hint="eastAsia"/>
          <w:sz w:val="32"/>
          <w:szCs w:val="32"/>
        </w:rPr>
        <w:t>考核制度</w:t>
      </w:r>
      <w:r w:rsidR="00802EDE">
        <w:rPr>
          <w:rFonts w:ascii="仿宋_GB2312" w:eastAsia="仿宋_GB2312" w:hint="eastAsia"/>
          <w:sz w:val="32"/>
          <w:szCs w:val="32"/>
        </w:rPr>
        <w:t>、</w:t>
      </w:r>
      <w:r w:rsidR="00802EDE" w:rsidRPr="00173B59">
        <w:rPr>
          <w:rFonts w:ascii="仿宋_GB2312" w:eastAsia="仿宋_GB2312" w:hint="eastAsia"/>
          <w:color w:val="000000" w:themeColor="text1"/>
          <w:sz w:val="32"/>
          <w:szCs w:val="32"/>
        </w:rPr>
        <w:t>信息共享和报送制度。</w:t>
      </w:r>
    </w:p>
    <w:p w:rsidR="00173B59" w:rsidRPr="00173B59" w:rsidRDefault="00173B59" w:rsidP="00173B59">
      <w:pPr>
        <w:adjustRightInd w:val="0"/>
        <w:snapToGrid w:val="0"/>
        <w:spacing w:line="580" w:lineRule="exact"/>
        <w:ind w:firstLineChars="200" w:firstLine="640"/>
        <w:rPr>
          <w:rFonts w:ascii="黑体" w:eastAsia="黑体" w:hAnsi="黑体"/>
          <w:color w:val="000000" w:themeColor="text1"/>
          <w:sz w:val="32"/>
          <w:szCs w:val="32"/>
        </w:rPr>
      </w:pPr>
      <w:r w:rsidRPr="00173B59">
        <w:rPr>
          <w:rFonts w:ascii="黑体" w:eastAsia="黑体" w:hAnsi="黑体" w:hint="eastAsia"/>
          <w:color w:val="000000" w:themeColor="text1"/>
          <w:sz w:val="32"/>
          <w:szCs w:val="32"/>
        </w:rPr>
        <w:t>三、</w:t>
      </w:r>
      <w:r w:rsidRPr="00173B59">
        <w:rPr>
          <w:rFonts w:ascii="黑体" w:eastAsia="黑体" w:hAnsi="黑体" w:cs="宋体" w:hint="eastAsia"/>
          <w:color w:val="000000" w:themeColor="text1"/>
          <w:kern w:val="0"/>
          <w:sz w:val="32"/>
          <w:szCs w:val="32"/>
        </w:rPr>
        <w:t>主要任务</w:t>
      </w:r>
    </w:p>
    <w:p w:rsidR="00173B59" w:rsidRPr="00173B59" w:rsidRDefault="00173B59" w:rsidP="00173B59">
      <w:pPr>
        <w:widowControl/>
        <w:adjustRightInd w:val="0"/>
        <w:snapToGrid w:val="0"/>
        <w:spacing w:line="580" w:lineRule="exact"/>
        <w:ind w:firstLineChars="200" w:firstLine="640"/>
        <w:rPr>
          <w:rFonts w:ascii="仿宋_GB2312" w:eastAsia="仿宋_GB2312" w:hAnsi="仿宋" w:cs="宋体"/>
          <w:color w:val="000000" w:themeColor="text1"/>
          <w:kern w:val="0"/>
          <w:sz w:val="32"/>
          <w:szCs w:val="32"/>
        </w:rPr>
      </w:pPr>
      <w:r w:rsidRPr="00173B59">
        <w:rPr>
          <w:rFonts w:ascii="楷体_GB2312" w:eastAsia="楷体_GB2312" w:hAnsi="仿宋" w:cs="宋体" w:hint="eastAsia"/>
          <w:color w:val="000000" w:themeColor="text1"/>
          <w:kern w:val="0"/>
          <w:sz w:val="32"/>
          <w:szCs w:val="32"/>
        </w:rPr>
        <w:t>（七）全面建立目标责任制。</w:t>
      </w:r>
      <w:r w:rsidRPr="00173B59">
        <w:rPr>
          <w:rFonts w:ascii="仿宋_GB2312" w:eastAsia="仿宋_GB2312" w:hAnsi="仿宋" w:cs="宋体" w:hint="eastAsia"/>
          <w:color w:val="000000" w:themeColor="text1"/>
          <w:kern w:val="0"/>
          <w:sz w:val="32"/>
          <w:szCs w:val="32"/>
        </w:rPr>
        <w:t>把林长制组织体系建设、工作任务完成等情况，以及衡量资源保护发展成效的重要指标纳入各级林长</w:t>
      </w:r>
      <w:proofErr w:type="gramStart"/>
      <w:r w:rsidRPr="00173B59">
        <w:rPr>
          <w:rFonts w:ascii="仿宋_GB2312" w:eastAsia="仿宋_GB2312" w:hAnsi="仿宋" w:cs="宋体" w:hint="eastAsia"/>
          <w:color w:val="000000" w:themeColor="text1"/>
          <w:kern w:val="0"/>
          <w:sz w:val="32"/>
          <w:szCs w:val="32"/>
        </w:rPr>
        <w:t>制目标</w:t>
      </w:r>
      <w:proofErr w:type="gramEnd"/>
      <w:r w:rsidRPr="00173B59">
        <w:rPr>
          <w:rFonts w:ascii="仿宋_GB2312" w:eastAsia="仿宋_GB2312" w:hAnsi="仿宋" w:cs="宋体" w:hint="eastAsia"/>
          <w:color w:val="000000" w:themeColor="text1"/>
          <w:kern w:val="0"/>
          <w:sz w:val="32"/>
          <w:szCs w:val="32"/>
        </w:rPr>
        <w:t>考核体系，加强对林长</w:t>
      </w:r>
      <w:proofErr w:type="gramStart"/>
      <w:r w:rsidRPr="00173B59">
        <w:rPr>
          <w:rFonts w:ascii="仿宋_GB2312" w:eastAsia="仿宋_GB2312" w:hAnsi="仿宋" w:cs="宋体" w:hint="eastAsia"/>
          <w:color w:val="000000" w:themeColor="text1"/>
          <w:kern w:val="0"/>
          <w:sz w:val="32"/>
          <w:szCs w:val="32"/>
        </w:rPr>
        <w:t>制目标</w:t>
      </w:r>
      <w:proofErr w:type="gramEnd"/>
      <w:r w:rsidRPr="00173B59">
        <w:rPr>
          <w:rFonts w:ascii="仿宋_GB2312" w:eastAsia="仿宋_GB2312" w:hAnsi="仿宋" w:cs="宋体" w:hint="eastAsia"/>
          <w:color w:val="000000" w:themeColor="text1"/>
          <w:kern w:val="0"/>
          <w:sz w:val="32"/>
          <w:szCs w:val="32"/>
        </w:rPr>
        <w:t>责任实施情况的监督检查。</w:t>
      </w:r>
    </w:p>
    <w:p w:rsidR="00173B59" w:rsidRPr="00173B59" w:rsidRDefault="00173B59" w:rsidP="00173B59">
      <w:pPr>
        <w:adjustRightInd w:val="0"/>
        <w:snapToGrid w:val="0"/>
        <w:spacing w:line="580" w:lineRule="exact"/>
        <w:ind w:firstLineChars="200" w:firstLine="640"/>
        <w:rPr>
          <w:rFonts w:ascii="仿宋_GB2312" w:eastAsia="仿宋_GB2312"/>
          <w:color w:val="000000" w:themeColor="text1"/>
          <w:sz w:val="32"/>
          <w:szCs w:val="32"/>
        </w:rPr>
      </w:pPr>
      <w:r w:rsidRPr="00173B59">
        <w:rPr>
          <w:rFonts w:ascii="楷体_GB2312" w:eastAsia="楷体_GB2312" w:hAnsi="仿宋" w:cs="宋体" w:hint="eastAsia"/>
          <w:color w:val="000000" w:themeColor="text1"/>
          <w:kern w:val="0"/>
          <w:sz w:val="32"/>
          <w:szCs w:val="32"/>
        </w:rPr>
        <w:t>（八）严格保护园林绿化资源。</w:t>
      </w:r>
      <w:r w:rsidRPr="00173B59">
        <w:rPr>
          <w:rFonts w:ascii="仿宋_GB2312" w:eastAsia="仿宋_GB2312" w:hint="eastAsia"/>
          <w:color w:val="000000" w:themeColor="text1"/>
          <w:sz w:val="32"/>
          <w:szCs w:val="32"/>
        </w:rPr>
        <w:t>全面落实城市总体规划和国土空间用途管控制度，严格落实林地、绿地、湿地等保护发展规划，实行生态保护红线、生态控制线和城市绿线分级分类管控。加强湿地、野生动植物及其栖息地、古树名木等重要资源保护，维护生物多样性。建立自然保护地管理体系。严格落实森林防火责任，加强有害生物防控，</w:t>
      </w:r>
      <w:r w:rsidRPr="00173B59">
        <w:rPr>
          <w:rFonts w:ascii="仿宋_GB2312" w:eastAsia="仿宋_GB2312" w:hAnsi="仿宋" w:cs="宋体" w:hint="eastAsia"/>
          <w:color w:val="000000" w:themeColor="text1"/>
          <w:kern w:val="0"/>
          <w:sz w:val="32"/>
          <w:szCs w:val="32"/>
        </w:rPr>
        <w:t>推进京津冀生态保护联防联控。</w:t>
      </w:r>
    </w:p>
    <w:p w:rsidR="00173B59" w:rsidRPr="00173B59" w:rsidRDefault="00173B59" w:rsidP="00173B59">
      <w:pPr>
        <w:widowControl/>
        <w:adjustRightInd w:val="0"/>
        <w:snapToGrid w:val="0"/>
        <w:spacing w:line="580" w:lineRule="exact"/>
        <w:ind w:firstLineChars="200" w:firstLine="640"/>
        <w:rPr>
          <w:rFonts w:ascii="仿宋_GB2312" w:eastAsia="仿宋_GB2312" w:hAnsi="仿宋" w:cs="宋体"/>
          <w:color w:val="000000" w:themeColor="text1"/>
          <w:kern w:val="0"/>
          <w:sz w:val="32"/>
          <w:szCs w:val="32"/>
        </w:rPr>
      </w:pPr>
      <w:r w:rsidRPr="00173B59">
        <w:rPr>
          <w:rFonts w:ascii="楷体_GB2312" w:eastAsia="楷体_GB2312" w:hAnsi="仿宋" w:cs="宋体" w:hint="eastAsia"/>
          <w:color w:val="000000" w:themeColor="text1"/>
          <w:kern w:val="0"/>
          <w:sz w:val="32"/>
          <w:szCs w:val="32"/>
        </w:rPr>
        <w:lastRenderedPageBreak/>
        <w:t>（九）加强生态系统科学治理。</w:t>
      </w:r>
      <w:r w:rsidRPr="00173B59">
        <w:rPr>
          <w:rFonts w:ascii="仿宋_GB2312" w:eastAsia="仿宋_GB2312" w:hAnsi="宋体" w:cs="宋体" w:hint="eastAsia"/>
          <w:color w:val="000000" w:themeColor="text1"/>
          <w:kern w:val="0"/>
          <w:sz w:val="32"/>
          <w:szCs w:val="32"/>
        </w:rPr>
        <w:t>统筹推进</w:t>
      </w:r>
      <w:r w:rsidRPr="00173B59">
        <w:rPr>
          <w:rFonts w:ascii="仿宋_GB2312" w:eastAsia="仿宋_GB2312" w:hAnsi="仿宋" w:cs="宋体" w:hint="eastAsia"/>
          <w:color w:val="000000" w:themeColor="text1"/>
          <w:kern w:val="0"/>
          <w:sz w:val="32"/>
          <w:szCs w:val="32"/>
        </w:rPr>
        <w:t>宜林荒山造林、废弃矿山生态修复、留白增绿、城市森林等</w:t>
      </w:r>
      <w:r w:rsidRPr="00173B59">
        <w:rPr>
          <w:rFonts w:ascii="仿宋_GB2312" w:eastAsia="仿宋_GB2312" w:hAnsi="宋体" w:cs="宋体" w:hint="eastAsia"/>
          <w:color w:val="000000" w:themeColor="text1"/>
          <w:kern w:val="0"/>
          <w:sz w:val="32"/>
          <w:szCs w:val="32"/>
        </w:rPr>
        <w:t>重大生态修复工程，</w:t>
      </w:r>
      <w:r w:rsidRPr="00173B59">
        <w:rPr>
          <w:rFonts w:ascii="仿宋_GB2312" w:eastAsia="仿宋_GB2312" w:hAnsi="仿宋" w:cs="宋体" w:hint="eastAsia"/>
          <w:color w:val="000000" w:themeColor="text1"/>
          <w:kern w:val="0"/>
          <w:sz w:val="32"/>
          <w:szCs w:val="32"/>
        </w:rPr>
        <w:t>持续拓展绿色生态空间。深入开展全民义务植树，推动创建国家森林城市。实施森林质量精准提升和资源保育工程，加强城市绿地生物多样性恢复。</w:t>
      </w:r>
    </w:p>
    <w:p w:rsidR="007459E2" w:rsidRDefault="00173B59" w:rsidP="00173B59">
      <w:pPr>
        <w:widowControl/>
        <w:adjustRightInd w:val="0"/>
        <w:snapToGrid w:val="0"/>
        <w:spacing w:line="580" w:lineRule="exact"/>
        <w:ind w:firstLineChars="200" w:firstLine="640"/>
        <w:rPr>
          <w:rFonts w:ascii="仿宋_GB2312" w:eastAsia="仿宋_GB2312" w:hAnsi="仿宋" w:cs="宋体"/>
          <w:color w:val="000000" w:themeColor="text1"/>
          <w:kern w:val="0"/>
          <w:sz w:val="32"/>
          <w:szCs w:val="32"/>
        </w:rPr>
      </w:pPr>
      <w:r w:rsidRPr="00173B59">
        <w:rPr>
          <w:rFonts w:ascii="楷体_GB2312" w:eastAsia="楷体_GB2312" w:hAnsi="仿宋" w:cs="宋体" w:hint="eastAsia"/>
          <w:color w:val="000000" w:themeColor="text1"/>
          <w:kern w:val="0"/>
          <w:sz w:val="32"/>
          <w:szCs w:val="32"/>
        </w:rPr>
        <w:t>（十）推进生态资源复合利用。</w:t>
      </w:r>
      <w:r w:rsidR="007459E2" w:rsidRPr="007459E2">
        <w:rPr>
          <w:rFonts w:ascii="仿宋_GB2312" w:eastAsia="仿宋_GB2312" w:hAnsi="仿宋" w:cs="宋体" w:hint="eastAsia"/>
          <w:color w:val="000000" w:themeColor="text1"/>
          <w:kern w:val="0"/>
          <w:sz w:val="32"/>
          <w:szCs w:val="32"/>
        </w:rPr>
        <w:t>统筹山水林田湖草综合治理，推进林与水、林与城、林与田复合利用，融合发展。发挥园林绿化资源多种功能潜力，不断提升生态产品供给能力。</w:t>
      </w:r>
    </w:p>
    <w:p w:rsidR="00173B59" w:rsidRPr="00173B59" w:rsidRDefault="00173B59" w:rsidP="00173B59">
      <w:pPr>
        <w:widowControl/>
        <w:adjustRightInd w:val="0"/>
        <w:snapToGrid w:val="0"/>
        <w:spacing w:line="580" w:lineRule="exact"/>
        <w:ind w:firstLineChars="200" w:firstLine="640"/>
        <w:rPr>
          <w:rFonts w:ascii="仿宋_GB2312" w:eastAsia="仿宋_GB2312" w:hAnsi="仿宋" w:cs="宋体"/>
          <w:color w:val="000000" w:themeColor="text1"/>
          <w:kern w:val="0"/>
          <w:sz w:val="32"/>
          <w:szCs w:val="32"/>
        </w:rPr>
      </w:pPr>
      <w:r w:rsidRPr="00173B59">
        <w:rPr>
          <w:rFonts w:ascii="楷体_GB2312" w:eastAsia="楷体_GB2312" w:hAnsi="宋体" w:cs="宋体" w:hint="eastAsia"/>
          <w:color w:val="000000" w:themeColor="text1"/>
          <w:kern w:val="0"/>
          <w:sz w:val="32"/>
          <w:szCs w:val="32"/>
        </w:rPr>
        <w:t>（十一）提升资源监管能力。</w:t>
      </w:r>
      <w:r w:rsidRPr="00173B59">
        <w:rPr>
          <w:rFonts w:ascii="仿宋_GB2312" w:eastAsia="仿宋_GB2312" w:hAnsi="仿宋" w:cs="宋体" w:hint="eastAsia"/>
          <w:color w:val="000000" w:themeColor="text1"/>
          <w:kern w:val="0"/>
          <w:sz w:val="32"/>
          <w:szCs w:val="32"/>
        </w:rPr>
        <w:t>完善生态监测网络体系，不断提升资源监管信息化水平。健全森林督查制度，完善森林督查体系，提高预警预判、有效发现和快速查处能力。加强资源监管基础建设，提升监管水平。</w:t>
      </w:r>
    </w:p>
    <w:p w:rsidR="00173B59" w:rsidRPr="00173B59" w:rsidRDefault="00173B59" w:rsidP="00173B59">
      <w:pPr>
        <w:widowControl/>
        <w:adjustRightInd w:val="0"/>
        <w:snapToGrid w:val="0"/>
        <w:spacing w:line="580" w:lineRule="exact"/>
        <w:ind w:firstLineChars="200" w:firstLine="640"/>
        <w:rPr>
          <w:rFonts w:ascii="仿宋_GB2312" w:eastAsia="仿宋_GB2312" w:hAnsi="宋体" w:cs="宋体"/>
          <w:color w:val="000000" w:themeColor="text1"/>
          <w:kern w:val="0"/>
          <w:sz w:val="32"/>
          <w:szCs w:val="32"/>
        </w:rPr>
      </w:pPr>
      <w:r w:rsidRPr="00173B59">
        <w:rPr>
          <w:rFonts w:ascii="楷体_GB2312" w:eastAsia="楷体_GB2312" w:hAnsi="宋体" w:cs="宋体" w:hint="eastAsia"/>
          <w:color w:val="000000" w:themeColor="text1"/>
          <w:kern w:val="0"/>
          <w:sz w:val="32"/>
          <w:szCs w:val="32"/>
        </w:rPr>
        <w:t>（十二）严格执法监督管理。</w:t>
      </w:r>
      <w:r w:rsidRPr="00173B59">
        <w:rPr>
          <w:rFonts w:ascii="仿宋_GB2312" w:eastAsia="仿宋_GB2312" w:hAnsi="宋体" w:cs="宋体" w:hint="eastAsia"/>
          <w:color w:val="000000" w:themeColor="text1"/>
          <w:kern w:val="0"/>
          <w:sz w:val="32"/>
          <w:szCs w:val="32"/>
        </w:rPr>
        <w:t>严格落实各项法律法规，建立完善森林资源保护管理、自然保护地等法规制度。加大案件执法力度，严肃查处破坏自然资源的违法行为。</w:t>
      </w:r>
    </w:p>
    <w:p w:rsidR="00173B59" w:rsidRPr="00173B59" w:rsidRDefault="00173B59" w:rsidP="00173B59">
      <w:pPr>
        <w:widowControl/>
        <w:adjustRightInd w:val="0"/>
        <w:snapToGrid w:val="0"/>
        <w:spacing w:line="580" w:lineRule="exact"/>
        <w:ind w:firstLineChars="200" w:firstLine="640"/>
        <w:rPr>
          <w:rFonts w:ascii="仿宋_GB2312" w:eastAsia="仿宋_GB2312" w:hAnsi="仿宋"/>
          <w:color w:val="000000" w:themeColor="text1"/>
          <w:sz w:val="32"/>
          <w:szCs w:val="32"/>
        </w:rPr>
      </w:pPr>
      <w:r w:rsidRPr="00173B59">
        <w:rPr>
          <w:rFonts w:ascii="楷体_GB2312" w:eastAsia="楷体_GB2312" w:hAnsi="宋体" w:cs="宋体" w:hint="eastAsia"/>
          <w:color w:val="000000" w:themeColor="text1"/>
          <w:kern w:val="0"/>
          <w:sz w:val="32"/>
          <w:szCs w:val="32"/>
        </w:rPr>
        <w:t>（十三）创新资源保护管理机制。</w:t>
      </w:r>
      <w:r w:rsidRPr="00173B59">
        <w:rPr>
          <w:rFonts w:ascii="仿宋_GB2312" w:eastAsia="仿宋_GB2312" w:hAnsi="宋体" w:cs="宋体" w:hint="eastAsia"/>
          <w:color w:val="000000" w:themeColor="text1"/>
          <w:kern w:val="0"/>
          <w:sz w:val="32"/>
          <w:szCs w:val="32"/>
        </w:rPr>
        <w:t>利用科技和信息化手段，提升监管效率。加快建立网格化管理体系，全面落实林木绿地管护主体和管护责任。整合生态林管护资源，全面实行村（社区）级林长、林管员、护林员“一长两员”的末端管护模式，夯实管护责任“最后一公里”。强化乡镇（街道）绿化管理职责，确保责任到人。</w:t>
      </w:r>
      <w:r w:rsidRPr="00173B59">
        <w:rPr>
          <w:rFonts w:ascii="仿宋_GB2312" w:eastAsia="仿宋_GB2312" w:hAnsi="仿宋" w:hint="eastAsia"/>
          <w:color w:val="000000" w:themeColor="text1"/>
          <w:sz w:val="32"/>
          <w:szCs w:val="32"/>
        </w:rPr>
        <w:t>探索构建生态保护社会共建共治的新机制。</w:t>
      </w:r>
    </w:p>
    <w:p w:rsidR="00173B59" w:rsidRPr="00173B59" w:rsidRDefault="00173B59" w:rsidP="00173B59">
      <w:pPr>
        <w:widowControl/>
        <w:adjustRightInd w:val="0"/>
        <w:snapToGrid w:val="0"/>
        <w:spacing w:line="580" w:lineRule="exact"/>
        <w:ind w:firstLine="200"/>
        <w:rPr>
          <w:rFonts w:ascii="黑体" w:eastAsia="黑体" w:hAnsi="黑体" w:cs="宋体"/>
          <w:color w:val="000000" w:themeColor="text1"/>
          <w:kern w:val="0"/>
          <w:sz w:val="32"/>
          <w:szCs w:val="32"/>
        </w:rPr>
      </w:pPr>
      <w:r w:rsidRPr="00173B59">
        <w:rPr>
          <w:rFonts w:ascii="宋体" w:eastAsia="仿宋_GB2312" w:hAnsi="宋体" w:cs="宋体" w:hint="eastAsia"/>
          <w:color w:val="000000" w:themeColor="text1"/>
          <w:kern w:val="0"/>
          <w:sz w:val="32"/>
          <w:szCs w:val="32"/>
        </w:rPr>
        <w:t>  </w:t>
      </w:r>
      <w:r w:rsidRPr="00173B59">
        <w:rPr>
          <w:rFonts w:ascii="黑体" w:eastAsia="黑体" w:hAnsi="黑体" w:cs="宋体" w:hint="eastAsia"/>
          <w:color w:val="000000" w:themeColor="text1"/>
          <w:kern w:val="0"/>
          <w:sz w:val="32"/>
          <w:szCs w:val="32"/>
        </w:rPr>
        <w:t>四、保障措施</w:t>
      </w:r>
    </w:p>
    <w:p w:rsidR="00173B59" w:rsidRPr="00173B59" w:rsidRDefault="00173B59" w:rsidP="00173B59">
      <w:pPr>
        <w:widowControl/>
        <w:adjustRightInd w:val="0"/>
        <w:snapToGrid w:val="0"/>
        <w:spacing w:line="580" w:lineRule="exact"/>
        <w:ind w:firstLineChars="200" w:firstLine="640"/>
        <w:rPr>
          <w:rFonts w:ascii="仿宋_GB2312" w:eastAsia="仿宋_GB2312" w:hAnsi="宋体" w:cs="宋体"/>
          <w:color w:val="000000" w:themeColor="text1"/>
          <w:kern w:val="0"/>
          <w:sz w:val="32"/>
          <w:szCs w:val="32"/>
        </w:rPr>
      </w:pPr>
      <w:r w:rsidRPr="00173B59">
        <w:rPr>
          <w:rFonts w:ascii="楷体_GB2312" w:eastAsia="楷体_GB2312" w:hAnsi="宋体" w:cs="宋体" w:hint="eastAsia"/>
          <w:color w:val="000000" w:themeColor="text1"/>
          <w:kern w:val="0"/>
          <w:sz w:val="32"/>
          <w:szCs w:val="32"/>
        </w:rPr>
        <w:lastRenderedPageBreak/>
        <w:t>（十四）加强组织领导。</w:t>
      </w:r>
      <w:r w:rsidRPr="00173B59">
        <w:rPr>
          <w:rFonts w:ascii="仿宋_GB2312" w:eastAsia="仿宋_GB2312" w:hAnsi="宋体" w:cs="宋体" w:hint="eastAsia"/>
          <w:color w:val="000000" w:themeColor="text1"/>
          <w:kern w:val="0"/>
          <w:sz w:val="32"/>
          <w:szCs w:val="32"/>
        </w:rPr>
        <w:t>各级党委和政府是建立林长制的责任主体，要切实加强组织领导和统筹谋划，制定出台实施方案，梳理责任清单，建立相关制度，明确职责任务。</w:t>
      </w:r>
    </w:p>
    <w:p w:rsidR="00173B59" w:rsidRPr="00173B59" w:rsidRDefault="00173B59" w:rsidP="00173B59">
      <w:pPr>
        <w:widowControl/>
        <w:adjustRightInd w:val="0"/>
        <w:snapToGrid w:val="0"/>
        <w:spacing w:line="580" w:lineRule="exact"/>
        <w:ind w:firstLineChars="200" w:firstLine="640"/>
        <w:rPr>
          <w:rFonts w:ascii="仿宋_GB2312" w:eastAsia="仿宋_GB2312" w:hAnsi="仿宋" w:cs="宋体"/>
          <w:color w:val="000000" w:themeColor="text1"/>
          <w:kern w:val="0"/>
          <w:sz w:val="32"/>
          <w:szCs w:val="32"/>
        </w:rPr>
      </w:pPr>
      <w:r w:rsidRPr="00173B59">
        <w:rPr>
          <w:rFonts w:ascii="楷体_GB2312" w:eastAsia="楷体_GB2312" w:hAnsi="仿宋" w:cs="宋体" w:hint="eastAsia"/>
          <w:color w:val="000000" w:themeColor="text1"/>
          <w:kern w:val="0"/>
          <w:sz w:val="32"/>
          <w:szCs w:val="32"/>
        </w:rPr>
        <w:t>（十五）强化考核问责。</w:t>
      </w:r>
      <w:r w:rsidRPr="00173B59">
        <w:rPr>
          <w:rFonts w:ascii="仿宋_GB2312" w:eastAsia="仿宋_GB2312" w:hAnsi="仿宋" w:cs="宋体" w:hint="eastAsia"/>
          <w:color w:val="000000" w:themeColor="text1"/>
          <w:kern w:val="0"/>
          <w:sz w:val="32"/>
          <w:szCs w:val="32"/>
        </w:rPr>
        <w:t>建立林长制逐级考核制度。</w:t>
      </w:r>
      <w:r w:rsidRPr="00173B59">
        <w:rPr>
          <w:rFonts w:ascii="仿宋_GB2312" w:eastAsia="仿宋_GB2312" w:hAnsi="宋体" w:cs="宋体" w:hint="eastAsia"/>
          <w:color w:val="000000" w:themeColor="text1"/>
          <w:kern w:val="0"/>
          <w:sz w:val="32"/>
          <w:szCs w:val="32"/>
        </w:rPr>
        <w:t>落实领导干部自然资源资产离任审计、生态环境损害责任追究等生态保护制度，对破坏资源造成损害的，严格按照有关规定追究责任。</w:t>
      </w:r>
    </w:p>
    <w:p w:rsidR="00173B59" w:rsidRPr="00173B59" w:rsidRDefault="00173B59" w:rsidP="00173B59">
      <w:pPr>
        <w:adjustRightInd w:val="0"/>
        <w:snapToGrid w:val="0"/>
        <w:spacing w:line="580" w:lineRule="exact"/>
        <w:ind w:firstLineChars="200" w:firstLine="640"/>
        <w:rPr>
          <w:rFonts w:ascii="仿宋_GB2312" w:eastAsia="仿宋_GB2312"/>
          <w:color w:val="000000" w:themeColor="text1"/>
          <w:sz w:val="32"/>
          <w:szCs w:val="32"/>
        </w:rPr>
      </w:pPr>
      <w:r w:rsidRPr="00173B59">
        <w:rPr>
          <w:rFonts w:ascii="楷体_GB2312" w:eastAsia="楷体_GB2312" w:hAnsi="宋体" w:cs="宋体" w:hint="eastAsia"/>
          <w:color w:val="000000" w:themeColor="text1"/>
          <w:kern w:val="0"/>
          <w:sz w:val="32"/>
          <w:szCs w:val="32"/>
        </w:rPr>
        <w:t>（十六）</w:t>
      </w:r>
      <w:r w:rsidRPr="00173B59">
        <w:rPr>
          <w:rFonts w:ascii="楷体_GB2312" w:eastAsia="楷体_GB2312" w:hint="eastAsia"/>
          <w:color w:val="000000" w:themeColor="text1"/>
          <w:sz w:val="32"/>
          <w:szCs w:val="32"/>
        </w:rPr>
        <w:t>完善相关政策。</w:t>
      </w:r>
      <w:r w:rsidRPr="00173B59">
        <w:rPr>
          <w:rFonts w:ascii="仿宋_GB2312" w:eastAsia="仿宋_GB2312" w:hint="eastAsia"/>
          <w:color w:val="000000" w:themeColor="text1"/>
          <w:sz w:val="32"/>
          <w:szCs w:val="32"/>
        </w:rPr>
        <w:t>建立完善生态公益林、湿地、自然保护地等生态保护补偿机制。推动建立生态损害赔偿、资源有偿使用制度。</w:t>
      </w:r>
    </w:p>
    <w:p w:rsidR="00173B59" w:rsidRPr="00173B59" w:rsidRDefault="00173B59" w:rsidP="00173B59">
      <w:pPr>
        <w:widowControl/>
        <w:adjustRightInd w:val="0"/>
        <w:snapToGrid w:val="0"/>
        <w:spacing w:line="580" w:lineRule="exact"/>
        <w:ind w:firstLineChars="200" w:firstLine="640"/>
        <w:rPr>
          <w:rFonts w:ascii="仿宋_GB2312" w:eastAsia="仿宋_GB2312" w:hAnsi="宋体" w:cs="宋体"/>
          <w:color w:val="000000" w:themeColor="text1"/>
          <w:kern w:val="0"/>
          <w:sz w:val="32"/>
          <w:szCs w:val="32"/>
        </w:rPr>
      </w:pPr>
      <w:r w:rsidRPr="00173B59">
        <w:rPr>
          <w:rFonts w:ascii="楷体_GB2312" w:eastAsia="楷体_GB2312" w:hAnsi="宋体" w:cs="宋体" w:hint="eastAsia"/>
          <w:color w:val="000000" w:themeColor="text1"/>
          <w:kern w:val="0"/>
          <w:sz w:val="32"/>
          <w:szCs w:val="32"/>
        </w:rPr>
        <w:t>（十七）加大宣传引导。</w:t>
      </w:r>
      <w:r w:rsidRPr="00173B59">
        <w:rPr>
          <w:rFonts w:ascii="仿宋_GB2312" w:eastAsia="仿宋_GB2312" w:hAnsi="宋体" w:cs="宋体" w:hint="eastAsia"/>
          <w:color w:val="000000" w:themeColor="text1"/>
          <w:kern w:val="0"/>
          <w:sz w:val="32"/>
          <w:szCs w:val="32"/>
        </w:rPr>
        <w:t>设立林长制公示牌，主动接受群众监督。利用报纸、电视、电台和网络等媒介大力开展林长制宣传，形成推进林长制工作的社会氛围，提高全社会生态保护发展责任意识和参与意识，让绿水青山就是金山银山的理念更加深入人心。</w:t>
      </w:r>
    </w:p>
    <w:p w:rsidR="00E87A3D" w:rsidRPr="00173B59" w:rsidRDefault="00E87A3D" w:rsidP="00173B59">
      <w:pPr>
        <w:widowControl/>
        <w:spacing w:line="580" w:lineRule="exact"/>
        <w:jc w:val="center"/>
        <w:rPr>
          <w:rFonts w:ascii="仿宋_GB2312" w:eastAsia="仿宋_GB2312" w:hAnsi="宋体" w:cs="宋体"/>
          <w:color w:val="000000" w:themeColor="text1"/>
          <w:kern w:val="0"/>
          <w:sz w:val="32"/>
          <w:szCs w:val="32"/>
        </w:rPr>
      </w:pPr>
    </w:p>
    <w:sectPr w:rsidR="00E87A3D" w:rsidRPr="00173B59" w:rsidSect="00774D19">
      <w:footerReference w:type="default" r:id="rId9"/>
      <w:pgSz w:w="11906" w:h="16838"/>
      <w:pgMar w:top="1587" w:right="1587" w:bottom="1474"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065E" w:rsidRDefault="0025065E">
      <w:r>
        <w:separator/>
      </w:r>
    </w:p>
  </w:endnote>
  <w:endnote w:type="continuationSeparator" w:id="0">
    <w:p w:rsidR="0025065E" w:rsidRDefault="002506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7086340"/>
      <w:docPartObj>
        <w:docPartGallery w:val="AutoText"/>
      </w:docPartObj>
    </w:sdtPr>
    <w:sdtEndPr/>
    <w:sdtContent>
      <w:p w:rsidR="0040335E" w:rsidRDefault="0040335E">
        <w:pPr>
          <w:pStyle w:val="a4"/>
          <w:jc w:val="center"/>
        </w:pPr>
        <w:r>
          <w:fldChar w:fldCharType="begin"/>
        </w:r>
        <w:r>
          <w:instrText xml:space="preserve"> PAGE   \* MERGEFORMAT </w:instrText>
        </w:r>
        <w:r>
          <w:fldChar w:fldCharType="separate"/>
        </w:r>
        <w:r w:rsidR="00604B1E" w:rsidRPr="00604B1E">
          <w:rPr>
            <w:noProof/>
            <w:lang w:val="zh-CN"/>
          </w:rPr>
          <w:t>2</w:t>
        </w:r>
        <w:r>
          <w:rPr>
            <w:lang w:val="zh-CN"/>
          </w:rPr>
          <w:fldChar w:fldCharType="end"/>
        </w:r>
      </w:p>
    </w:sdtContent>
  </w:sdt>
  <w:p w:rsidR="0040335E" w:rsidRDefault="0040335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065E" w:rsidRDefault="0025065E">
      <w:r>
        <w:separator/>
      </w:r>
    </w:p>
  </w:footnote>
  <w:footnote w:type="continuationSeparator" w:id="0">
    <w:p w:rsidR="0025065E" w:rsidRDefault="002506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27A"/>
    <w:rsid w:val="00000096"/>
    <w:rsid w:val="00001F8A"/>
    <w:rsid w:val="0000314B"/>
    <w:rsid w:val="00006E2B"/>
    <w:rsid w:val="00010B05"/>
    <w:rsid w:val="0001487C"/>
    <w:rsid w:val="00015F8F"/>
    <w:rsid w:val="0002002C"/>
    <w:rsid w:val="0002258E"/>
    <w:rsid w:val="00023A70"/>
    <w:rsid w:val="00025FD8"/>
    <w:rsid w:val="000268CF"/>
    <w:rsid w:val="00027BB9"/>
    <w:rsid w:val="00033224"/>
    <w:rsid w:val="00040BEE"/>
    <w:rsid w:val="00040D1E"/>
    <w:rsid w:val="00043399"/>
    <w:rsid w:val="000436A4"/>
    <w:rsid w:val="00045053"/>
    <w:rsid w:val="00045137"/>
    <w:rsid w:val="0004773E"/>
    <w:rsid w:val="000527E5"/>
    <w:rsid w:val="00056CEA"/>
    <w:rsid w:val="00057421"/>
    <w:rsid w:val="0006111E"/>
    <w:rsid w:val="00063B1F"/>
    <w:rsid w:val="0006446C"/>
    <w:rsid w:val="000662BC"/>
    <w:rsid w:val="00067584"/>
    <w:rsid w:val="000724DB"/>
    <w:rsid w:val="000727CA"/>
    <w:rsid w:val="0007393B"/>
    <w:rsid w:val="000759AC"/>
    <w:rsid w:val="00076747"/>
    <w:rsid w:val="00076B61"/>
    <w:rsid w:val="000777F0"/>
    <w:rsid w:val="0008019C"/>
    <w:rsid w:val="00081B98"/>
    <w:rsid w:val="00082ABE"/>
    <w:rsid w:val="00082BE6"/>
    <w:rsid w:val="00085D39"/>
    <w:rsid w:val="000873F4"/>
    <w:rsid w:val="00087781"/>
    <w:rsid w:val="00090B39"/>
    <w:rsid w:val="00090BE2"/>
    <w:rsid w:val="0009153C"/>
    <w:rsid w:val="00091735"/>
    <w:rsid w:val="000932C5"/>
    <w:rsid w:val="00093531"/>
    <w:rsid w:val="00095F51"/>
    <w:rsid w:val="000966FA"/>
    <w:rsid w:val="00096A93"/>
    <w:rsid w:val="000A078B"/>
    <w:rsid w:val="000A220C"/>
    <w:rsid w:val="000A36B5"/>
    <w:rsid w:val="000A6CB3"/>
    <w:rsid w:val="000B356F"/>
    <w:rsid w:val="000B4B8F"/>
    <w:rsid w:val="000B5F34"/>
    <w:rsid w:val="000B6A73"/>
    <w:rsid w:val="000B7B98"/>
    <w:rsid w:val="000C20A1"/>
    <w:rsid w:val="000C2F07"/>
    <w:rsid w:val="000C446B"/>
    <w:rsid w:val="000C46DA"/>
    <w:rsid w:val="000C55C9"/>
    <w:rsid w:val="000C5BD4"/>
    <w:rsid w:val="000C62C7"/>
    <w:rsid w:val="000C6CEA"/>
    <w:rsid w:val="000D0353"/>
    <w:rsid w:val="000D08A7"/>
    <w:rsid w:val="000D096A"/>
    <w:rsid w:val="000D0B78"/>
    <w:rsid w:val="000D1198"/>
    <w:rsid w:val="000D12C4"/>
    <w:rsid w:val="000D54DA"/>
    <w:rsid w:val="000D5700"/>
    <w:rsid w:val="000D5724"/>
    <w:rsid w:val="000E06AA"/>
    <w:rsid w:val="000E1BBC"/>
    <w:rsid w:val="000E1D91"/>
    <w:rsid w:val="000E2426"/>
    <w:rsid w:val="000E6216"/>
    <w:rsid w:val="000E74A1"/>
    <w:rsid w:val="000E7761"/>
    <w:rsid w:val="000F01A9"/>
    <w:rsid w:val="000F24AB"/>
    <w:rsid w:val="000F3F3B"/>
    <w:rsid w:val="000F55FF"/>
    <w:rsid w:val="000F61AC"/>
    <w:rsid w:val="00100772"/>
    <w:rsid w:val="00103ECA"/>
    <w:rsid w:val="00110BEB"/>
    <w:rsid w:val="001123F8"/>
    <w:rsid w:val="0011275E"/>
    <w:rsid w:val="0011369C"/>
    <w:rsid w:val="00113D59"/>
    <w:rsid w:val="00114F66"/>
    <w:rsid w:val="001232AF"/>
    <w:rsid w:val="00123880"/>
    <w:rsid w:val="00124A30"/>
    <w:rsid w:val="00124E24"/>
    <w:rsid w:val="00124E76"/>
    <w:rsid w:val="001268C3"/>
    <w:rsid w:val="001319E9"/>
    <w:rsid w:val="00133889"/>
    <w:rsid w:val="001351DF"/>
    <w:rsid w:val="001360B8"/>
    <w:rsid w:val="0013758E"/>
    <w:rsid w:val="00142A24"/>
    <w:rsid w:val="00143136"/>
    <w:rsid w:val="00143782"/>
    <w:rsid w:val="001437F6"/>
    <w:rsid w:val="00144787"/>
    <w:rsid w:val="00145356"/>
    <w:rsid w:val="00152EC4"/>
    <w:rsid w:val="0015462B"/>
    <w:rsid w:val="00155600"/>
    <w:rsid w:val="0016033D"/>
    <w:rsid w:val="00161D86"/>
    <w:rsid w:val="00164BBB"/>
    <w:rsid w:val="00165082"/>
    <w:rsid w:val="00165A83"/>
    <w:rsid w:val="00170127"/>
    <w:rsid w:val="001708D7"/>
    <w:rsid w:val="00173A8D"/>
    <w:rsid w:val="00173B59"/>
    <w:rsid w:val="001747F5"/>
    <w:rsid w:val="00175073"/>
    <w:rsid w:val="001756DA"/>
    <w:rsid w:val="00177421"/>
    <w:rsid w:val="00177504"/>
    <w:rsid w:val="0017774F"/>
    <w:rsid w:val="00177CF6"/>
    <w:rsid w:val="0018057A"/>
    <w:rsid w:val="00180791"/>
    <w:rsid w:val="0018260D"/>
    <w:rsid w:val="00184674"/>
    <w:rsid w:val="00185CBD"/>
    <w:rsid w:val="00185D21"/>
    <w:rsid w:val="00185EFE"/>
    <w:rsid w:val="0019046B"/>
    <w:rsid w:val="001931FF"/>
    <w:rsid w:val="001956E5"/>
    <w:rsid w:val="00196712"/>
    <w:rsid w:val="00197663"/>
    <w:rsid w:val="001A50A0"/>
    <w:rsid w:val="001A5B8C"/>
    <w:rsid w:val="001A6CA5"/>
    <w:rsid w:val="001A7E86"/>
    <w:rsid w:val="001B116A"/>
    <w:rsid w:val="001B1CBE"/>
    <w:rsid w:val="001B2E68"/>
    <w:rsid w:val="001B3974"/>
    <w:rsid w:val="001B408C"/>
    <w:rsid w:val="001C1099"/>
    <w:rsid w:val="001C11DB"/>
    <w:rsid w:val="001C43AA"/>
    <w:rsid w:val="001C5ACB"/>
    <w:rsid w:val="001D0288"/>
    <w:rsid w:val="001D486B"/>
    <w:rsid w:val="001D487F"/>
    <w:rsid w:val="001D75FF"/>
    <w:rsid w:val="001E23C2"/>
    <w:rsid w:val="001E25D1"/>
    <w:rsid w:val="001E3176"/>
    <w:rsid w:val="001E42F8"/>
    <w:rsid w:val="001E7205"/>
    <w:rsid w:val="00200411"/>
    <w:rsid w:val="00203004"/>
    <w:rsid w:val="00203261"/>
    <w:rsid w:val="00204DED"/>
    <w:rsid w:val="00206126"/>
    <w:rsid w:val="002116AF"/>
    <w:rsid w:val="00212B76"/>
    <w:rsid w:val="00213554"/>
    <w:rsid w:val="0021444F"/>
    <w:rsid w:val="002163D1"/>
    <w:rsid w:val="00216EC0"/>
    <w:rsid w:val="002176AD"/>
    <w:rsid w:val="002177C1"/>
    <w:rsid w:val="00222EA6"/>
    <w:rsid w:val="00223C86"/>
    <w:rsid w:val="00224AB3"/>
    <w:rsid w:val="002323C5"/>
    <w:rsid w:val="00232707"/>
    <w:rsid w:val="00234BC0"/>
    <w:rsid w:val="002353E8"/>
    <w:rsid w:val="00235441"/>
    <w:rsid w:val="0023580C"/>
    <w:rsid w:val="00235E28"/>
    <w:rsid w:val="00236171"/>
    <w:rsid w:val="00237131"/>
    <w:rsid w:val="00237C92"/>
    <w:rsid w:val="00240B3B"/>
    <w:rsid w:val="00241B69"/>
    <w:rsid w:val="00241DF9"/>
    <w:rsid w:val="00246882"/>
    <w:rsid w:val="00246D95"/>
    <w:rsid w:val="0025065E"/>
    <w:rsid w:val="002507EF"/>
    <w:rsid w:val="00250BEE"/>
    <w:rsid w:val="00251832"/>
    <w:rsid w:val="00252D36"/>
    <w:rsid w:val="00253233"/>
    <w:rsid w:val="002538F7"/>
    <w:rsid w:val="0025537D"/>
    <w:rsid w:val="00256CE5"/>
    <w:rsid w:val="00262293"/>
    <w:rsid w:val="002623ED"/>
    <w:rsid w:val="002625EB"/>
    <w:rsid w:val="00263130"/>
    <w:rsid w:val="00267A94"/>
    <w:rsid w:val="002705B2"/>
    <w:rsid w:val="002711A7"/>
    <w:rsid w:val="002728CD"/>
    <w:rsid w:val="00273009"/>
    <w:rsid w:val="00273644"/>
    <w:rsid w:val="0027494D"/>
    <w:rsid w:val="0027594F"/>
    <w:rsid w:val="002807FD"/>
    <w:rsid w:val="00280850"/>
    <w:rsid w:val="00280F80"/>
    <w:rsid w:val="00281035"/>
    <w:rsid w:val="00281845"/>
    <w:rsid w:val="00282508"/>
    <w:rsid w:val="002826B1"/>
    <w:rsid w:val="002854FC"/>
    <w:rsid w:val="002857B3"/>
    <w:rsid w:val="00285E10"/>
    <w:rsid w:val="00293E18"/>
    <w:rsid w:val="00295E3B"/>
    <w:rsid w:val="00297F1E"/>
    <w:rsid w:val="002A14F0"/>
    <w:rsid w:val="002A5EA5"/>
    <w:rsid w:val="002A632A"/>
    <w:rsid w:val="002A7E30"/>
    <w:rsid w:val="002B0C06"/>
    <w:rsid w:val="002B16AB"/>
    <w:rsid w:val="002B1DB2"/>
    <w:rsid w:val="002B31C7"/>
    <w:rsid w:val="002B4D58"/>
    <w:rsid w:val="002C50A5"/>
    <w:rsid w:val="002C553A"/>
    <w:rsid w:val="002C58DC"/>
    <w:rsid w:val="002C6C6D"/>
    <w:rsid w:val="002D0BE3"/>
    <w:rsid w:val="002D2884"/>
    <w:rsid w:val="002D5A3E"/>
    <w:rsid w:val="002D669C"/>
    <w:rsid w:val="002D7143"/>
    <w:rsid w:val="002E1075"/>
    <w:rsid w:val="002E33D8"/>
    <w:rsid w:val="002E3477"/>
    <w:rsid w:val="002E3C65"/>
    <w:rsid w:val="002E7725"/>
    <w:rsid w:val="002E79F0"/>
    <w:rsid w:val="002F145C"/>
    <w:rsid w:val="002F3046"/>
    <w:rsid w:val="002F774B"/>
    <w:rsid w:val="00301DFF"/>
    <w:rsid w:val="003023C4"/>
    <w:rsid w:val="0030377A"/>
    <w:rsid w:val="00306823"/>
    <w:rsid w:val="0031437D"/>
    <w:rsid w:val="00314A31"/>
    <w:rsid w:val="0031696C"/>
    <w:rsid w:val="00321274"/>
    <w:rsid w:val="003221F7"/>
    <w:rsid w:val="00324B22"/>
    <w:rsid w:val="003265B5"/>
    <w:rsid w:val="003300B1"/>
    <w:rsid w:val="00332ADD"/>
    <w:rsid w:val="00333A50"/>
    <w:rsid w:val="003341CC"/>
    <w:rsid w:val="003402E4"/>
    <w:rsid w:val="00342C4D"/>
    <w:rsid w:val="00346C72"/>
    <w:rsid w:val="00346E9D"/>
    <w:rsid w:val="00346EA8"/>
    <w:rsid w:val="003476C8"/>
    <w:rsid w:val="00354147"/>
    <w:rsid w:val="0035440B"/>
    <w:rsid w:val="00364491"/>
    <w:rsid w:val="00371606"/>
    <w:rsid w:val="00372FE5"/>
    <w:rsid w:val="00374F64"/>
    <w:rsid w:val="00375A63"/>
    <w:rsid w:val="00376029"/>
    <w:rsid w:val="0037789A"/>
    <w:rsid w:val="003779A8"/>
    <w:rsid w:val="00380510"/>
    <w:rsid w:val="003811A5"/>
    <w:rsid w:val="00383452"/>
    <w:rsid w:val="00383BA2"/>
    <w:rsid w:val="00383D37"/>
    <w:rsid w:val="00386F50"/>
    <w:rsid w:val="00387241"/>
    <w:rsid w:val="003879F0"/>
    <w:rsid w:val="0039081E"/>
    <w:rsid w:val="00390A1A"/>
    <w:rsid w:val="00391062"/>
    <w:rsid w:val="00391669"/>
    <w:rsid w:val="00392FE9"/>
    <w:rsid w:val="00395FDB"/>
    <w:rsid w:val="003A1376"/>
    <w:rsid w:val="003A43EF"/>
    <w:rsid w:val="003A52FE"/>
    <w:rsid w:val="003B1531"/>
    <w:rsid w:val="003B3DDA"/>
    <w:rsid w:val="003B5003"/>
    <w:rsid w:val="003B5DBE"/>
    <w:rsid w:val="003C1EEB"/>
    <w:rsid w:val="003C2002"/>
    <w:rsid w:val="003C35A0"/>
    <w:rsid w:val="003C39E3"/>
    <w:rsid w:val="003C3D74"/>
    <w:rsid w:val="003C526B"/>
    <w:rsid w:val="003C5EE0"/>
    <w:rsid w:val="003C7411"/>
    <w:rsid w:val="003D4689"/>
    <w:rsid w:val="003D58D8"/>
    <w:rsid w:val="003D590E"/>
    <w:rsid w:val="003E2488"/>
    <w:rsid w:val="003E289E"/>
    <w:rsid w:val="003E61BB"/>
    <w:rsid w:val="003E7B8A"/>
    <w:rsid w:val="003F2A95"/>
    <w:rsid w:val="003F3A78"/>
    <w:rsid w:val="004011A4"/>
    <w:rsid w:val="00402E4E"/>
    <w:rsid w:val="0040335E"/>
    <w:rsid w:val="004045A3"/>
    <w:rsid w:val="00404927"/>
    <w:rsid w:val="004064D0"/>
    <w:rsid w:val="00410898"/>
    <w:rsid w:val="004121A6"/>
    <w:rsid w:val="00413F04"/>
    <w:rsid w:val="0041562F"/>
    <w:rsid w:val="00416938"/>
    <w:rsid w:val="004229E0"/>
    <w:rsid w:val="004232F0"/>
    <w:rsid w:val="00423E5D"/>
    <w:rsid w:val="00424245"/>
    <w:rsid w:val="004300F8"/>
    <w:rsid w:val="00431220"/>
    <w:rsid w:val="00432CCC"/>
    <w:rsid w:val="004337B5"/>
    <w:rsid w:val="00433C2E"/>
    <w:rsid w:val="00433D7F"/>
    <w:rsid w:val="00435403"/>
    <w:rsid w:val="00437A99"/>
    <w:rsid w:val="00443261"/>
    <w:rsid w:val="00443E5D"/>
    <w:rsid w:val="00445245"/>
    <w:rsid w:val="00445572"/>
    <w:rsid w:val="0044573C"/>
    <w:rsid w:val="00445E57"/>
    <w:rsid w:val="0044645E"/>
    <w:rsid w:val="00447678"/>
    <w:rsid w:val="00452CF5"/>
    <w:rsid w:val="00453D16"/>
    <w:rsid w:val="00453F4F"/>
    <w:rsid w:val="00456F51"/>
    <w:rsid w:val="0045781C"/>
    <w:rsid w:val="004701E9"/>
    <w:rsid w:val="00471E40"/>
    <w:rsid w:val="00474824"/>
    <w:rsid w:val="0047608A"/>
    <w:rsid w:val="00476342"/>
    <w:rsid w:val="0048072F"/>
    <w:rsid w:val="0048143A"/>
    <w:rsid w:val="004832FD"/>
    <w:rsid w:val="004836AA"/>
    <w:rsid w:val="004838ED"/>
    <w:rsid w:val="004902FC"/>
    <w:rsid w:val="004908F7"/>
    <w:rsid w:val="004924CA"/>
    <w:rsid w:val="00493190"/>
    <w:rsid w:val="004974E7"/>
    <w:rsid w:val="0049763C"/>
    <w:rsid w:val="004A2D14"/>
    <w:rsid w:val="004A312D"/>
    <w:rsid w:val="004A52DC"/>
    <w:rsid w:val="004A6131"/>
    <w:rsid w:val="004A6260"/>
    <w:rsid w:val="004A6E4D"/>
    <w:rsid w:val="004A7181"/>
    <w:rsid w:val="004A75DE"/>
    <w:rsid w:val="004A7CD3"/>
    <w:rsid w:val="004B08FB"/>
    <w:rsid w:val="004B11F2"/>
    <w:rsid w:val="004B3185"/>
    <w:rsid w:val="004B3241"/>
    <w:rsid w:val="004B4E4B"/>
    <w:rsid w:val="004B5D32"/>
    <w:rsid w:val="004B6C85"/>
    <w:rsid w:val="004C0011"/>
    <w:rsid w:val="004C02C8"/>
    <w:rsid w:val="004C0387"/>
    <w:rsid w:val="004C0E7E"/>
    <w:rsid w:val="004C3F78"/>
    <w:rsid w:val="004C4195"/>
    <w:rsid w:val="004C4EC1"/>
    <w:rsid w:val="004C50D9"/>
    <w:rsid w:val="004C58FC"/>
    <w:rsid w:val="004C5F3A"/>
    <w:rsid w:val="004C6513"/>
    <w:rsid w:val="004C6E4E"/>
    <w:rsid w:val="004C74F1"/>
    <w:rsid w:val="004D23E7"/>
    <w:rsid w:val="004D27F0"/>
    <w:rsid w:val="004D2D5A"/>
    <w:rsid w:val="004D3A40"/>
    <w:rsid w:val="004D4E4D"/>
    <w:rsid w:val="004D5689"/>
    <w:rsid w:val="004D6A1A"/>
    <w:rsid w:val="004D7968"/>
    <w:rsid w:val="004E1246"/>
    <w:rsid w:val="004E14E9"/>
    <w:rsid w:val="004E321F"/>
    <w:rsid w:val="004E444A"/>
    <w:rsid w:val="004E4A32"/>
    <w:rsid w:val="004E4FDD"/>
    <w:rsid w:val="004E5A70"/>
    <w:rsid w:val="004E5EF1"/>
    <w:rsid w:val="004E7004"/>
    <w:rsid w:val="004F2160"/>
    <w:rsid w:val="004F22A5"/>
    <w:rsid w:val="004F26A6"/>
    <w:rsid w:val="004F3A42"/>
    <w:rsid w:val="004F4ECC"/>
    <w:rsid w:val="004F63AA"/>
    <w:rsid w:val="0050078E"/>
    <w:rsid w:val="0050169C"/>
    <w:rsid w:val="005037D2"/>
    <w:rsid w:val="005038A6"/>
    <w:rsid w:val="00503913"/>
    <w:rsid w:val="00506D2C"/>
    <w:rsid w:val="00507255"/>
    <w:rsid w:val="00507833"/>
    <w:rsid w:val="0051006C"/>
    <w:rsid w:val="0051599B"/>
    <w:rsid w:val="00515E2F"/>
    <w:rsid w:val="005164E2"/>
    <w:rsid w:val="0051696D"/>
    <w:rsid w:val="00517B6D"/>
    <w:rsid w:val="00522C02"/>
    <w:rsid w:val="0052737C"/>
    <w:rsid w:val="0053105B"/>
    <w:rsid w:val="005315E2"/>
    <w:rsid w:val="005322DB"/>
    <w:rsid w:val="00532669"/>
    <w:rsid w:val="0053694C"/>
    <w:rsid w:val="00540E25"/>
    <w:rsid w:val="00541E64"/>
    <w:rsid w:val="0054212E"/>
    <w:rsid w:val="0054255D"/>
    <w:rsid w:val="005458F8"/>
    <w:rsid w:val="00545DB6"/>
    <w:rsid w:val="005508E6"/>
    <w:rsid w:val="00552CDB"/>
    <w:rsid w:val="00553411"/>
    <w:rsid w:val="005545B2"/>
    <w:rsid w:val="00555711"/>
    <w:rsid w:val="0056005F"/>
    <w:rsid w:val="00560C90"/>
    <w:rsid w:val="00561380"/>
    <w:rsid w:val="00574922"/>
    <w:rsid w:val="00575E64"/>
    <w:rsid w:val="00576464"/>
    <w:rsid w:val="00576D5D"/>
    <w:rsid w:val="00581641"/>
    <w:rsid w:val="005851DA"/>
    <w:rsid w:val="005859C7"/>
    <w:rsid w:val="00586496"/>
    <w:rsid w:val="005872F6"/>
    <w:rsid w:val="0059116A"/>
    <w:rsid w:val="005A2DA0"/>
    <w:rsid w:val="005A34F5"/>
    <w:rsid w:val="005A540B"/>
    <w:rsid w:val="005B02EC"/>
    <w:rsid w:val="005B0D0A"/>
    <w:rsid w:val="005B1430"/>
    <w:rsid w:val="005B28E2"/>
    <w:rsid w:val="005B2FE7"/>
    <w:rsid w:val="005B417C"/>
    <w:rsid w:val="005B628A"/>
    <w:rsid w:val="005B637B"/>
    <w:rsid w:val="005B6A5B"/>
    <w:rsid w:val="005B7C31"/>
    <w:rsid w:val="005C1E3B"/>
    <w:rsid w:val="005D2C0D"/>
    <w:rsid w:val="005D7B7F"/>
    <w:rsid w:val="005D7BA1"/>
    <w:rsid w:val="005E1997"/>
    <w:rsid w:val="005E1CF4"/>
    <w:rsid w:val="005E3864"/>
    <w:rsid w:val="005E3C04"/>
    <w:rsid w:val="005E5F90"/>
    <w:rsid w:val="005E6652"/>
    <w:rsid w:val="005F22D0"/>
    <w:rsid w:val="005F25C8"/>
    <w:rsid w:val="005F594D"/>
    <w:rsid w:val="005F6008"/>
    <w:rsid w:val="005F6854"/>
    <w:rsid w:val="006009AD"/>
    <w:rsid w:val="00601791"/>
    <w:rsid w:val="00604B1E"/>
    <w:rsid w:val="006060FB"/>
    <w:rsid w:val="0061126C"/>
    <w:rsid w:val="006231F0"/>
    <w:rsid w:val="00623698"/>
    <w:rsid w:val="006244BA"/>
    <w:rsid w:val="006249A3"/>
    <w:rsid w:val="00624C64"/>
    <w:rsid w:val="00625229"/>
    <w:rsid w:val="00626091"/>
    <w:rsid w:val="00626FBD"/>
    <w:rsid w:val="006317DA"/>
    <w:rsid w:val="0063198B"/>
    <w:rsid w:val="00632CA0"/>
    <w:rsid w:val="00634645"/>
    <w:rsid w:val="00634ADA"/>
    <w:rsid w:val="0063712D"/>
    <w:rsid w:val="00644479"/>
    <w:rsid w:val="00650ABB"/>
    <w:rsid w:val="00651A90"/>
    <w:rsid w:val="00652684"/>
    <w:rsid w:val="00654E8F"/>
    <w:rsid w:val="006568C4"/>
    <w:rsid w:val="0066280E"/>
    <w:rsid w:val="0066513E"/>
    <w:rsid w:val="006668D9"/>
    <w:rsid w:val="00667DCE"/>
    <w:rsid w:val="00671244"/>
    <w:rsid w:val="00673AED"/>
    <w:rsid w:val="00673BDA"/>
    <w:rsid w:val="0067490B"/>
    <w:rsid w:val="00674F9E"/>
    <w:rsid w:val="0068027A"/>
    <w:rsid w:val="006829DD"/>
    <w:rsid w:val="0068387B"/>
    <w:rsid w:val="00684AC7"/>
    <w:rsid w:val="00693001"/>
    <w:rsid w:val="00695B03"/>
    <w:rsid w:val="00697D70"/>
    <w:rsid w:val="006A0022"/>
    <w:rsid w:val="006A0F82"/>
    <w:rsid w:val="006A0FBE"/>
    <w:rsid w:val="006A3D42"/>
    <w:rsid w:val="006A3FA2"/>
    <w:rsid w:val="006A4A0C"/>
    <w:rsid w:val="006A57FB"/>
    <w:rsid w:val="006A5811"/>
    <w:rsid w:val="006B03C6"/>
    <w:rsid w:val="006B0748"/>
    <w:rsid w:val="006B1D48"/>
    <w:rsid w:val="006B2156"/>
    <w:rsid w:val="006B4EEE"/>
    <w:rsid w:val="006B5752"/>
    <w:rsid w:val="006C49DE"/>
    <w:rsid w:val="006C49E4"/>
    <w:rsid w:val="006C4A35"/>
    <w:rsid w:val="006C63E0"/>
    <w:rsid w:val="006D1EF8"/>
    <w:rsid w:val="006D3D0B"/>
    <w:rsid w:val="006D3F2B"/>
    <w:rsid w:val="006D66E5"/>
    <w:rsid w:val="006D7CA6"/>
    <w:rsid w:val="006E08EA"/>
    <w:rsid w:val="006E098B"/>
    <w:rsid w:val="006E142D"/>
    <w:rsid w:val="006E1EA5"/>
    <w:rsid w:val="006E2539"/>
    <w:rsid w:val="006E422B"/>
    <w:rsid w:val="006E4C28"/>
    <w:rsid w:val="006E6223"/>
    <w:rsid w:val="006E62DE"/>
    <w:rsid w:val="006E72C4"/>
    <w:rsid w:val="006F10EC"/>
    <w:rsid w:val="006F372C"/>
    <w:rsid w:val="006F424C"/>
    <w:rsid w:val="006F5C3C"/>
    <w:rsid w:val="00703851"/>
    <w:rsid w:val="00711ED7"/>
    <w:rsid w:val="00712914"/>
    <w:rsid w:val="0071369A"/>
    <w:rsid w:val="00716C70"/>
    <w:rsid w:val="0072031E"/>
    <w:rsid w:val="00723403"/>
    <w:rsid w:val="00724701"/>
    <w:rsid w:val="00725F99"/>
    <w:rsid w:val="0072688B"/>
    <w:rsid w:val="00732273"/>
    <w:rsid w:val="00732501"/>
    <w:rsid w:val="007358DC"/>
    <w:rsid w:val="00737392"/>
    <w:rsid w:val="007379E8"/>
    <w:rsid w:val="007414A3"/>
    <w:rsid w:val="00741AF5"/>
    <w:rsid w:val="00742A4E"/>
    <w:rsid w:val="007448E0"/>
    <w:rsid w:val="00744EB0"/>
    <w:rsid w:val="007459E2"/>
    <w:rsid w:val="0075130C"/>
    <w:rsid w:val="0075332D"/>
    <w:rsid w:val="00754409"/>
    <w:rsid w:val="00754B5A"/>
    <w:rsid w:val="0075515D"/>
    <w:rsid w:val="00755233"/>
    <w:rsid w:val="00756814"/>
    <w:rsid w:val="00757772"/>
    <w:rsid w:val="0076218E"/>
    <w:rsid w:val="007672D7"/>
    <w:rsid w:val="00767A97"/>
    <w:rsid w:val="007704CF"/>
    <w:rsid w:val="00770A2E"/>
    <w:rsid w:val="00770C80"/>
    <w:rsid w:val="007725E6"/>
    <w:rsid w:val="00772C17"/>
    <w:rsid w:val="00774D19"/>
    <w:rsid w:val="00775E1E"/>
    <w:rsid w:val="007815EE"/>
    <w:rsid w:val="00783E24"/>
    <w:rsid w:val="007860A3"/>
    <w:rsid w:val="00787E55"/>
    <w:rsid w:val="00790DC0"/>
    <w:rsid w:val="007911D7"/>
    <w:rsid w:val="007914ED"/>
    <w:rsid w:val="00791847"/>
    <w:rsid w:val="007971B5"/>
    <w:rsid w:val="00797D53"/>
    <w:rsid w:val="007A0249"/>
    <w:rsid w:val="007A0C5B"/>
    <w:rsid w:val="007A4E2D"/>
    <w:rsid w:val="007A610B"/>
    <w:rsid w:val="007A63CE"/>
    <w:rsid w:val="007A6A1F"/>
    <w:rsid w:val="007B0C0F"/>
    <w:rsid w:val="007B1DBB"/>
    <w:rsid w:val="007B267E"/>
    <w:rsid w:val="007B626F"/>
    <w:rsid w:val="007B68AB"/>
    <w:rsid w:val="007B6927"/>
    <w:rsid w:val="007C2FEB"/>
    <w:rsid w:val="007C4791"/>
    <w:rsid w:val="007C4843"/>
    <w:rsid w:val="007C537B"/>
    <w:rsid w:val="007C72E6"/>
    <w:rsid w:val="007C7EF3"/>
    <w:rsid w:val="007D2497"/>
    <w:rsid w:val="007D3D29"/>
    <w:rsid w:val="007D598B"/>
    <w:rsid w:val="007D64A0"/>
    <w:rsid w:val="007D6EBB"/>
    <w:rsid w:val="007D6F8A"/>
    <w:rsid w:val="007E02AF"/>
    <w:rsid w:val="007E02DE"/>
    <w:rsid w:val="007E1049"/>
    <w:rsid w:val="007E17F4"/>
    <w:rsid w:val="007E1CCD"/>
    <w:rsid w:val="007E4529"/>
    <w:rsid w:val="007F099A"/>
    <w:rsid w:val="007F28F6"/>
    <w:rsid w:val="007F2FAC"/>
    <w:rsid w:val="007F4425"/>
    <w:rsid w:val="007F4E15"/>
    <w:rsid w:val="007F571C"/>
    <w:rsid w:val="007F6DC2"/>
    <w:rsid w:val="0080052C"/>
    <w:rsid w:val="00800743"/>
    <w:rsid w:val="00802CFF"/>
    <w:rsid w:val="00802EDE"/>
    <w:rsid w:val="0080402A"/>
    <w:rsid w:val="00804442"/>
    <w:rsid w:val="0080463F"/>
    <w:rsid w:val="00804641"/>
    <w:rsid w:val="008105CC"/>
    <w:rsid w:val="00810DA6"/>
    <w:rsid w:val="00810E6E"/>
    <w:rsid w:val="008133DA"/>
    <w:rsid w:val="0081705D"/>
    <w:rsid w:val="008202BC"/>
    <w:rsid w:val="0082270A"/>
    <w:rsid w:val="00823CA4"/>
    <w:rsid w:val="00830EFD"/>
    <w:rsid w:val="00833CBB"/>
    <w:rsid w:val="00841433"/>
    <w:rsid w:val="00841F29"/>
    <w:rsid w:val="008435B0"/>
    <w:rsid w:val="00843E22"/>
    <w:rsid w:val="008460BB"/>
    <w:rsid w:val="008461D1"/>
    <w:rsid w:val="00851BB0"/>
    <w:rsid w:val="008526EB"/>
    <w:rsid w:val="00853456"/>
    <w:rsid w:val="00854143"/>
    <w:rsid w:val="00854BC3"/>
    <w:rsid w:val="008553FE"/>
    <w:rsid w:val="00855F0A"/>
    <w:rsid w:val="00856005"/>
    <w:rsid w:val="0085763A"/>
    <w:rsid w:val="00860F91"/>
    <w:rsid w:val="008614AC"/>
    <w:rsid w:val="00861BB2"/>
    <w:rsid w:val="00861DD8"/>
    <w:rsid w:val="00862327"/>
    <w:rsid w:val="008627E7"/>
    <w:rsid w:val="00863095"/>
    <w:rsid w:val="00864577"/>
    <w:rsid w:val="00864A62"/>
    <w:rsid w:val="00865459"/>
    <w:rsid w:val="00865B93"/>
    <w:rsid w:val="00870FCA"/>
    <w:rsid w:val="00871240"/>
    <w:rsid w:val="00871745"/>
    <w:rsid w:val="00873077"/>
    <w:rsid w:val="00875594"/>
    <w:rsid w:val="00880C47"/>
    <w:rsid w:val="0088472A"/>
    <w:rsid w:val="0088752A"/>
    <w:rsid w:val="00890610"/>
    <w:rsid w:val="00891B10"/>
    <w:rsid w:val="008920B0"/>
    <w:rsid w:val="00897E44"/>
    <w:rsid w:val="00897F8A"/>
    <w:rsid w:val="008A34FE"/>
    <w:rsid w:val="008A4048"/>
    <w:rsid w:val="008A4C33"/>
    <w:rsid w:val="008A4F28"/>
    <w:rsid w:val="008A6DA9"/>
    <w:rsid w:val="008B0E0A"/>
    <w:rsid w:val="008B40EE"/>
    <w:rsid w:val="008B422C"/>
    <w:rsid w:val="008B69D9"/>
    <w:rsid w:val="008B6B2E"/>
    <w:rsid w:val="008B6CA6"/>
    <w:rsid w:val="008B6D40"/>
    <w:rsid w:val="008B7DA3"/>
    <w:rsid w:val="008C2308"/>
    <w:rsid w:val="008C3087"/>
    <w:rsid w:val="008C3A4A"/>
    <w:rsid w:val="008C6524"/>
    <w:rsid w:val="008C69D9"/>
    <w:rsid w:val="008D347B"/>
    <w:rsid w:val="008D71D5"/>
    <w:rsid w:val="008D7ECD"/>
    <w:rsid w:val="008E5AEA"/>
    <w:rsid w:val="008E5EE5"/>
    <w:rsid w:val="008E6224"/>
    <w:rsid w:val="008E6634"/>
    <w:rsid w:val="008F0474"/>
    <w:rsid w:val="008F375B"/>
    <w:rsid w:val="008F4EEC"/>
    <w:rsid w:val="008F7649"/>
    <w:rsid w:val="008F7772"/>
    <w:rsid w:val="008F7B0D"/>
    <w:rsid w:val="00901E36"/>
    <w:rsid w:val="00905315"/>
    <w:rsid w:val="0090680A"/>
    <w:rsid w:val="00907807"/>
    <w:rsid w:val="00911110"/>
    <w:rsid w:val="009113CD"/>
    <w:rsid w:val="00912757"/>
    <w:rsid w:val="00913AB6"/>
    <w:rsid w:val="0091570D"/>
    <w:rsid w:val="00915887"/>
    <w:rsid w:val="00915DC2"/>
    <w:rsid w:val="00916035"/>
    <w:rsid w:val="00920057"/>
    <w:rsid w:val="00927D94"/>
    <w:rsid w:val="00931EF5"/>
    <w:rsid w:val="00934F9B"/>
    <w:rsid w:val="0094055B"/>
    <w:rsid w:val="00940CFA"/>
    <w:rsid w:val="0094526F"/>
    <w:rsid w:val="009458BA"/>
    <w:rsid w:val="00946E8E"/>
    <w:rsid w:val="00952B45"/>
    <w:rsid w:val="009530D5"/>
    <w:rsid w:val="00956D8E"/>
    <w:rsid w:val="009614D7"/>
    <w:rsid w:val="009646D8"/>
    <w:rsid w:val="00966E84"/>
    <w:rsid w:val="009710EC"/>
    <w:rsid w:val="00976086"/>
    <w:rsid w:val="009766AA"/>
    <w:rsid w:val="009775E3"/>
    <w:rsid w:val="00982E67"/>
    <w:rsid w:val="00984D73"/>
    <w:rsid w:val="00985D74"/>
    <w:rsid w:val="00986235"/>
    <w:rsid w:val="009A1138"/>
    <w:rsid w:val="009A3F0F"/>
    <w:rsid w:val="009A52FF"/>
    <w:rsid w:val="009A5421"/>
    <w:rsid w:val="009B249D"/>
    <w:rsid w:val="009B2CD6"/>
    <w:rsid w:val="009B3235"/>
    <w:rsid w:val="009B4D8F"/>
    <w:rsid w:val="009C025C"/>
    <w:rsid w:val="009C0821"/>
    <w:rsid w:val="009C513E"/>
    <w:rsid w:val="009C5885"/>
    <w:rsid w:val="009C5964"/>
    <w:rsid w:val="009C7FB4"/>
    <w:rsid w:val="009D04C1"/>
    <w:rsid w:val="009D1195"/>
    <w:rsid w:val="009D2EDA"/>
    <w:rsid w:val="009D5F18"/>
    <w:rsid w:val="009D643F"/>
    <w:rsid w:val="009D7893"/>
    <w:rsid w:val="009D7932"/>
    <w:rsid w:val="009D794A"/>
    <w:rsid w:val="009E4D15"/>
    <w:rsid w:val="009E568E"/>
    <w:rsid w:val="009F099D"/>
    <w:rsid w:val="009F1225"/>
    <w:rsid w:val="009F1609"/>
    <w:rsid w:val="009F1726"/>
    <w:rsid w:val="009F3A2D"/>
    <w:rsid w:val="009F6EA7"/>
    <w:rsid w:val="00A038F2"/>
    <w:rsid w:val="00A03B0E"/>
    <w:rsid w:val="00A03C54"/>
    <w:rsid w:val="00A0677D"/>
    <w:rsid w:val="00A0682D"/>
    <w:rsid w:val="00A10508"/>
    <w:rsid w:val="00A150C4"/>
    <w:rsid w:val="00A2124B"/>
    <w:rsid w:val="00A2219E"/>
    <w:rsid w:val="00A235B7"/>
    <w:rsid w:val="00A244B1"/>
    <w:rsid w:val="00A259AB"/>
    <w:rsid w:val="00A26AEA"/>
    <w:rsid w:val="00A27D9C"/>
    <w:rsid w:val="00A3123B"/>
    <w:rsid w:val="00A32DD9"/>
    <w:rsid w:val="00A33218"/>
    <w:rsid w:val="00A33EE8"/>
    <w:rsid w:val="00A41B4E"/>
    <w:rsid w:val="00A431B3"/>
    <w:rsid w:val="00A44D7E"/>
    <w:rsid w:val="00A45595"/>
    <w:rsid w:val="00A47E0A"/>
    <w:rsid w:val="00A47EF9"/>
    <w:rsid w:val="00A53F56"/>
    <w:rsid w:val="00A541D8"/>
    <w:rsid w:val="00A54F28"/>
    <w:rsid w:val="00A55796"/>
    <w:rsid w:val="00A561A9"/>
    <w:rsid w:val="00A564AC"/>
    <w:rsid w:val="00A56EB6"/>
    <w:rsid w:val="00A610E8"/>
    <w:rsid w:val="00A63D2F"/>
    <w:rsid w:val="00A63FA6"/>
    <w:rsid w:val="00A6714B"/>
    <w:rsid w:val="00A70C57"/>
    <w:rsid w:val="00A7235A"/>
    <w:rsid w:val="00A800E4"/>
    <w:rsid w:val="00A805CC"/>
    <w:rsid w:val="00A82EE9"/>
    <w:rsid w:val="00A83088"/>
    <w:rsid w:val="00A83EF2"/>
    <w:rsid w:val="00A857D9"/>
    <w:rsid w:val="00A85874"/>
    <w:rsid w:val="00A951FD"/>
    <w:rsid w:val="00A96A8B"/>
    <w:rsid w:val="00A96FFF"/>
    <w:rsid w:val="00A97F79"/>
    <w:rsid w:val="00AA3E85"/>
    <w:rsid w:val="00AA4136"/>
    <w:rsid w:val="00AB11F1"/>
    <w:rsid w:val="00AB3407"/>
    <w:rsid w:val="00AB59B7"/>
    <w:rsid w:val="00AB6222"/>
    <w:rsid w:val="00AB77AE"/>
    <w:rsid w:val="00AC00B3"/>
    <w:rsid w:val="00AC1A74"/>
    <w:rsid w:val="00AC3425"/>
    <w:rsid w:val="00AC5B3E"/>
    <w:rsid w:val="00AD5F25"/>
    <w:rsid w:val="00AD6AAE"/>
    <w:rsid w:val="00AD6F4F"/>
    <w:rsid w:val="00AE0E5F"/>
    <w:rsid w:val="00AE149A"/>
    <w:rsid w:val="00AE1673"/>
    <w:rsid w:val="00AE26AD"/>
    <w:rsid w:val="00AE429C"/>
    <w:rsid w:val="00AE6B83"/>
    <w:rsid w:val="00AE7F9D"/>
    <w:rsid w:val="00AF02AD"/>
    <w:rsid w:val="00AF2F8F"/>
    <w:rsid w:val="00AF535B"/>
    <w:rsid w:val="00B04B2E"/>
    <w:rsid w:val="00B10150"/>
    <w:rsid w:val="00B102A6"/>
    <w:rsid w:val="00B11A03"/>
    <w:rsid w:val="00B1637D"/>
    <w:rsid w:val="00B20D0F"/>
    <w:rsid w:val="00B21E91"/>
    <w:rsid w:val="00B234E4"/>
    <w:rsid w:val="00B321D0"/>
    <w:rsid w:val="00B323C2"/>
    <w:rsid w:val="00B3541F"/>
    <w:rsid w:val="00B40571"/>
    <w:rsid w:val="00B4075E"/>
    <w:rsid w:val="00B4198B"/>
    <w:rsid w:val="00B45D69"/>
    <w:rsid w:val="00B54059"/>
    <w:rsid w:val="00B54EA4"/>
    <w:rsid w:val="00B56AA6"/>
    <w:rsid w:val="00B579DA"/>
    <w:rsid w:val="00B61ABA"/>
    <w:rsid w:val="00B63A5A"/>
    <w:rsid w:val="00B64033"/>
    <w:rsid w:val="00B71E83"/>
    <w:rsid w:val="00B7295A"/>
    <w:rsid w:val="00B73AD3"/>
    <w:rsid w:val="00B74CCE"/>
    <w:rsid w:val="00B77511"/>
    <w:rsid w:val="00B77DB5"/>
    <w:rsid w:val="00B80520"/>
    <w:rsid w:val="00B8063C"/>
    <w:rsid w:val="00B8116F"/>
    <w:rsid w:val="00B816AA"/>
    <w:rsid w:val="00B82E74"/>
    <w:rsid w:val="00B852DA"/>
    <w:rsid w:val="00B85377"/>
    <w:rsid w:val="00B85619"/>
    <w:rsid w:val="00B8651C"/>
    <w:rsid w:val="00B87E7E"/>
    <w:rsid w:val="00B93831"/>
    <w:rsid w:val="00B9582A"/>
    <w:rsid w:val="00B95A59"/>
    <w:rsid w:val="00B97361"/>
    <w:rsid w:val="00BA0440"/>
    <w:rsid w:val="00BA0A02"/>
    <w:rsid w:val="00BA1A7F"/>
    <w:rsid w:val="00BA29E5"/>
    <w:rsid w:val="00BA2D58"/>
    <w:rsid w:val="00BA5F0A"/>
    <w:rsid w:val="00BB0430"/>
    <w:rsid w:val="00BB0C42"/>
    <w:rsid w:val="00BB2EC9"/>
    <w:rsid w:val="00BB4EB7"/>
    <w:rsid w:val="00BB7758"/>
    <w:rsid w:val="00BC25BB"/>
    <w:rsid w:val="00BC46B9"/>
    <w:rsid w:val="00BC59E9"/>
    <w:rsid w:val="00BC60A1"/>
    <w:rsid w:val="00BD0174"/>
    <w:rsid w:val="00BD165A"/>
    <w:rsid w:val="00BD2A3A"/>
    <w:rsid w:val="00BD6CF0"/>
    <w:rsid w:val="00BE1122"/>
    <w:rsid w:val="00BE12E3"/>
    <w:rsid w:val="00BE2E0A"/>
    <w:rsid w:val="00BE3771"/>
    <w:rsid w:val="00BE672F"/>
    <w:rsid w:val="00BF06AA"/>
    <w:rsid w:val="00BF36C1"/>
    <w:rsid w:val="00BF5A46"/>
    <w:rsid w:val="00C10175"/>
    <w:rsid w:val="00C10DF5"/>
    <w:rsid w:val="00C17D6F"/>
    <w:rsid w:val="00C21D66"/>
    <w:rsid w:val="00C21D82"/>
    <w:rsid w:val="00C22479"/>
    <w:rsid w:val="00C2427D"/>
    <w:rsid w:val="00C243C5"/>
    <w:rsid w:val="00C250BC"/>
    <w:rsid w:val="00C25921"/>
    <w:rsid w:val="00C31611"/>
    <w:rsid w:val="00C34D09"/>
    <w:rsid w:val="00C37539"/>
    <w:rsid w:val="00C423D9"/>
    <w:rsid w:val="00C430C9"/>
    <w:rsid w:val="00C43646"/>
    <w:rsid w:val="00C44557"/>
    <w:rsid w:val="00C44986"/>
    <w:rsid w:val="00C47B33"/>
    <w:rsid w:val="00C500A7"/>
    <w:rsid w:val="00C53217"/>
    <w:rsid w:val="00C5412C"/>
    <w:rsid w:val="00C544FE"/>
    <w:rsid w:val="00C549E7"/>
    <w:rsid w:val="00C57C8F"/>
    <w:rsid w:val="00C603C9"/>
    <w:rsid w:val="00C62A94"/>
    <w:rsid w:val="00C64BF4"/>
    <w:rsid w:val="00C75497"/>
    <w:rsid w:val="00C755B2"/>
    <w:rsid w:val="00C7561C"/>
    <w:rsid w:val="00C779DE"/>
    <w:rsid w:val="00C77B96"/>
    <w:rsid w:val="00C80A62"/>
    <w:rsid w:val="00C81FF4"/>
    <w:rsid w:val="00C825DA"/>
    <w:rsid w:val="00C84FB7"/>
    <w:rsid w:val="00C855F8"/>
    <w:rsid w:val="00C90224"/>
    <w:rsid w:val="00C90541"/>
    <w:rsid w:val="00C93669"/>
    <w:rsid w:val="00C95501"/>
    <w:rsid w:val="00C95E5B"/>
    <w:rsid w:val="00CA3E3E"/>
    <w:rsid w:val="00CA67A4"/>
    <w:rsid w:val="00CA6861"/>
    <w:rsid w:val="00CA6CA9"/>
    <w:rsid w:val="00CA73D3"/>
    <w:rsid w:val="00CB1160"/>
    <w:rsid w:val="00CB29ED"/>
    <w:rsid w:val="00CB5CE3"/>
    <w:rsid w:val="00CB6C80"/>
    <w:rsid w:val="00CB7802"/>
    <w:rsid w:val="00CB7F87"/>
    <w:rsid w:val="00CC0301"/>
    <w:rsid w:val="00CC04DA"/>
    <w:rsid w:val="00CC4A29"/>
    <w:rsid w:val="00CC58D6"/>
    <w:rsid w:val="00CC6AE4"/>
    <w:rsid w:val="00CD101E"/>
    <w:rsid w:val="00CD233B"/>
    <w:rsid w:val="00CD3E55"/>
    <w:rsid w:val="00CD42BE"/>
    <w:rsid w:val="00CD434B"/>
    <w:rsid w:val="00CD7151"/>
    <w:rsid w:val="00CE0923"/>
    <w:rsid w:val="00CF13C0"/>
    <w:rsid w:val="00CF188F"/>
    <w:rsid w:val="00CF2301"/>
    <w:rsid w:val="00CF3B51"/>
    <w:rsid w:val="00D0015B"/>
    <w:rsid w:val="00D0341E"/>
    <w:rsid w:val="00D04507"/>
    <w:rsid w:val="00D04899"/>
    <w:rsid w:val="00D05158"/>
    <w:rsid w:val="00D072FA"/>
    <w:rsid w:val="00D07898"/>
    <w:rsid w:val="00D07BFD"/>
    <w:rsid w:val="00D07F62"/>
    <w:rsid w:val="00D11BB1"/>
    <w:rsid w:val="00D148FD"/>
    <w:rsid w:val="00D14DDE"/>
    <w:rsid w:val="00D152B7"/>
    <w:rsid w:val="00D1776D"/>
    <w:rsid w:val="00D252F7"/>
    <w:rsid w:val="00D302B7"/>
    <w:rsid w:val="00D35114"/>
    <w:rsid w:val="00D35187"/>
    <w:rsid w:val="00D3610E"/>
    <w:rsid w:val="00D41361"/>
    <w:rsid w:val="00D42308"/>
    <w:rsid w:val="00D4272D"/>
    <w:rsid w:val="00D428B0"/>
    <w:rsid w:val="00D43121"/>
    <w:rsid w:val="00D448E2"/>
    <w:rsid w:val="00D51E37"/>
    <w:rsid w:val="00D52EA5"/>
    <w:rsid w:val="00D55514"/>
    <w:rsid w:val="00D5578B"/>
    <w:rsid w:val="00D5609C"/>
    <w:rsid w:val="00D57AB2"/>
    <w:rsid w:val="00D60619"/>
    <w:rsid w:val="00D60D5B"/>
    <w:rsid w:val="00D616CD"/>
    <w:rsid w:val="00D665BB"/>
    <w:rsid w:val="00D71800"/>
    <w:rsid w:val="00D72304"/>
    <w:rsid w:val="00D736F2"/>
    <w:rsid w:val="00D81970"/>
    <w:rsid w:val="00D81B7E"/>
    <w:rsid w:val="00D81CFD"/>
    <w:rsid w:val="00D8577E"/>
    <w:rsid w:val="00D9092A"/>
    <w:rsid w:val="00D9168F"/>
    <w:rsid w:val="00D93D9F"/>
    <w:rsid w:val="00D964FF"/>
    <w:rsid w:val="00D96D2C"/>
    <w:rsid w:val="00D97476"/>
    <w:rsid w:val="00D97D01"/>
    <w:rsid w:val="00DA0E66"/>
    <w:rsid w:val="00DA224D"/>
    <w:rsid w:val="00DA3626"/>
    <w:rsid w:val="00DA5B65"/>
    <w:rsid w:val="00DA686F"/>
    <w:rsid w:val="00DB12E3"/>
    <w:rsid w:val="00DB4103"/>
    <w:rsid w:val="00DB5053"/>
    <w:rsid w:val="00DB63FF"/>
    <w:rsid w:val="00DB6589"/>
    <w:rsid w:val="00DB7889"/>
    <w:rsid w:val="00DB78B7"/>
    <w:rsid w:val="00DC38C2"/>
    <w:rsid w:val="00DC5C32"/>
    <w:rsid w:val="00DC76E8"/>
    <w:rsid w:val="00DD1262"/>
    <w:rsid w:val="00DD1E47"/>
    <w:rsid w:val="00DD4A23"/>
    <w:rsid w:val="00DD679E"/>
    <w:rsid w:val="00DD6D25"/>
    <w:rsid w:val="00DD7862"/>
    <w:rsid w:val="00DE05A1"/>
    <w:rsid w:val="00DE2AD0"/>
    <w:rsid w:val="00DE4FD8"/>
    <w:rsid w:val="00DF3FDA"/>
    <w:rsid w:val="00E00AE9"/>
    <w:rsid w:val="00E00F0E"/>
    <w:rsid w:val="00E01E15"/>
    <w:rsid w:val="00E0242C"/>
    <w:rsid w:val="00E07D10"/>
    <w:rsid w:val="00E1059D"/>
    <w:rsid w:val="00E11485"/>
    <w:rsid w:val="00E1438D"/>
    <w:rsid w:val="00E2154F"/>
    <w:rsid w:val="00E21B34"/>
    <w:rsid w:val="00E229E4"/>
    <w:rsid w:val="00E22ABB"/>
    <w:rsid w:val="00E23C47"/>
    <w:rsid w:val="00E2536E"/>
    <w:rsid w:val="00E2541F"/>
    <w:rsid w:val="00E278B3"/>
    <w:rsid w:val="00E317AD"/>
    <w:rsid w:val="00E32D47"/>
    <w:rsid w:val="00E351F1"/>
    <w:rsid w:val="00E42872"/>
    <w:rsid w:val="00E42E7F"/>
    <w:rsid w:val="00E52E27"/>
    <w:rsid w:val="00E559F0"/>
    <w:rsid w:val="00E61180"/>
    <w:rsid w:val="00E61361"/>
    <w:rsid w:val="00E616BB"/>
    <w:rsid w:val="00E6179F"/>
    <w:rsid w:val="00E64F23"/>
    <w:rsid w:val="00E71371"/>
    <w:rsid w:val="00E71488"/>
    <w:rsid w:val="00E725F4"/>
    <w:rsid w:val="00E73633"/>
    <w:rsid w:val="00E73DDC"/>
    <w:rsid w:val="00E743FE"/>
    <w:rsid w:val="00E76148"/>
    <w:rsid w:val="00E76B60"/>
    <w:rsid w:val="00E804CD"/>
    <w:rsid w:val="00E8076F"/>
    <w:rsid w:val="00E82B8D"/>
    <w:rsid w:val="00E86AC8"/>
    <w:rsid w:val="00E87A3D"/>
    <w:rsid w:val="00E91166"/>
    <w:rsid w:val="00E9137E"/>
    <w:rsid w:val="00E94A08"/>
    <w:rsid w:val="00E94A32"/>
    <w:rsid w:val="00EA22C0"/>
    <w:rsid w:val="00EA26EF"/>
    <w:rsid w:val="00EA29E0"/>
    <w:rsid w:val="00EA7EBC"/>
    <w:rsid w:val="00EB12BF"/>
    <w:rsid w:val="00EB2A0C"/>
    <w:rsid w:val="00EB359F"/>
    <w:rsid w:val="00EB3983"/>
    <w:rsid w:val="00EB4369"/>
    <w:rsid w:val="00EB4BF1"/>
    <w:rsid w:val="00EB6149"/>
    <w:rsid w:val="00EC5D23"/>
    <w:rsid w:val="00EC7091"/>
    <w:rsid w:val="00ED325D"/>
    <w:rsid w:val="00ED5CA3"/>
    <w:rsid w:val="00ED757B"/>
    <w:rsid w:val="00EE09C2"/>
    <w:rsid w:val="00EE3183"/>
    <w:rsid w:val="00EE7118"/>
    <w:rsid w:val="00EE7DB7"/>
    <w:rsid w:val="00EE7EF8"/>
    <w:rsid w:val="00EF05BF"/>
    <w:rsid w:val="00EF0972"/>
    <w:rsid w:val="00EF171E"/>
    <w:rsid w:val="00EF1E64"/>
    <w:rsid w:val="00EF22F2"/>
    <w:rsid w:val="00EF2EC2"/>
    <w:rsid w:val="00F0305E"/>
    <w:rsid w:val="00F032C4"/>
    <w:rsid w:val="00F042A9"/>
    <w:rsid w:val="00F059F3"/>
    <w:rsid w:val="00F06791"/>
    <w:rsid w:val="00F10966"/>
    <w:rsid w:val="00F10A8F"/>
    <w:rsid w:val="00F1584C"/>
    <w:rsid w:val="00F260E7"/>
    <w:rsid w:val="00F30F4D"/>
    <w:rsid w:val="00F310D7"/>
    <w:rsid w:val="00F340B3"/>
    <w:rsid w:val="00F34686"/>
    <w:rsid w:val="00F410D4"/>
    <w:rsid w:val="00F42B95"/>
    <w:rsid w:val="00F42C81"/>
    <w:rsid w:val="00F45B3D"/>
    <w:rsid w:val="00F46471"/>
    <w:rsid w:val="00F469C0"/>
    <w:rsid w:val="00F47DB8"/>
    <w:rsid w:val="00F54525"/>
    <w:rsid w:val="00F576CA"/>
    <w:rsid w:val="00F62142"/>
    <w:rsid w:val="00F625C6"/>
    <w:rsid w:val="00F63717"/>
    <w:rsid w:val="00F67E66"/>
    <w:rsid w:val="00F73FEE"/>
    <w:rsid w:val="00F754AE"/>
    <w:rsid w:val="00F75DF6"/>
    <w:rsid w:val="00F76C0A"/>
    <w:rsid w:val="00F76C3D"/>
    <w:rsid w:val="00F77ABD"/>
    <w:rsid w:val="00F77D3E"/>
    <w:rsid w:val="00F800AE"/>
    <w:rsid w:val="00F81DF3"/>
    <w:rsid w:val="00F83EEF"/>
    <w:rsid w:val="00F853A4"/>
    <w:rsid w:val="00F85505"/>
    <w:rsid w:val="00F86395"/>
    <w:rsid w:val="00F90C07"/>
    <w:rsid w:val="00F94A2D"/>
    <w:rsid w:val="00F9644B"/>
    <w:rsid w:val="00F976E7"/>
    <w:rsid w:val="00F97A55"/>
    <w:rsid w:val="00FA0574"/>
    <w:rsid w:val="00FA166C"/>
    <w:rsid w:val="00FA23E3"/>
    <w:rsid w:val="00FA3A75"/>
    <w:rsid w:val="00FA5AEE"/>
    <w:rsid w:val="00FA7E73"/>
    <w:rsid w:val="00FB04DA"/>
    <w:rsid w:val="00FB069C"/>
    <w:rsid w:val="00FC10D3"/>
    <w:rsid w:val="00FC192C"/>
    <w:rsid w:val="00FC25E4"/>
    <w:rsid w:val="00FC6A4A"/>
    <w:rsid w:val="00FC6BF2"/>
    <w:rsid w:val="00FC77E2"/>
    <w:rsid w:val="00FD042D"/>
    <w:rsid w:val="00FE1A4B"/>
    <w:rsid w:val="00FE33E1"/>
    <w:rsid w:val="00FE5A6E"/>
    <w:rsid w:val="00FE6CDE"/>
    <w:rsid w:val="00FE6E14"/>
    <w:rsid w:val="00FE7245"/>
    <w:rsid w:val="00FF078C"/>
    <w:rsid w:val="00FF0DCC"/>
    <w:rsid w:val="00FF1BDF"/>
    <w:rsid w:val="00FF597E"/>
    <w:rsid w:val="00FF6639"/>
    <w:rsid w:val="152F345D"/>
    <w:rsid w:val="18B40394"/>
    <w:rsid w:val="469A49DD"/>
    <w:rsid w:val="4FDA5633"/>
    <w:rsid w:val="68AF52A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character" w:customStyle="1" w:styleId="Char0">
    <w:name w:val="页脚 Char"/>
    <w:basedOn w:val="a0"/>
    <w:link w:val="a4"/>
    <w:uiPriority w:val="99"/>
    <w:rPr>
      <w:sz w:val="18"/>
      <w:szCs w:val="18"/>
    </w:rPr>
  </w:style>
  <w:style w:type="paragraph" w:styleId="a7">
    <w:name w:val="List Paragraph"/>
    <w:basedOn w:val="a"/>
    <w:uiPriority w:val="34"/>
    <w:qFormat/>
    <w:pPr>
      <w:ind w:firstLineChars="200" w:firstLine="420"/>
    </w:pPr>
  </w:style>
  <w:style w:type="character" w:customStyle="1" w:styleId="Char1">
    <w:name w:val="页眉 Char"/>
    <w:basedOn w:val="a0"/>
    <w:link w:val="a5"/>
    <w:uiPriority w:val="99"/>
    <w:rPr>
      <w:sz w:val="18"/>
      <w:szCs w:val="18"/>
    </w:rPr>
  </w:style>
  <w:style w:type="character" w:customStyle="1" w:styleId="Char">
    <w:name w:val="批注框文本 Char"/>
    <w:basedOn w:val="a0"/>
    <w:link w:val="a3"/>
    <w:uiPriority w:val="99"/>
    <w:semiHidden/>
    <w:rPr>
      <w:sz w:val="18"/>
      <w:szCs w:val="18"/>
    </w:rPr>
  </w:style>
  <w:style w:type="character" w:customStyle="1" w:styleId="bjh-p">
    <w:name w:val="bjh-p"/>
    <w:basedOn w:val="a0"/>
    <w:rsid w:val="00D8197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character" w:customStyle="1" w:styleId="Char0">
    <w:name w:val="页脚 Char"/>
    <w:basedOn w:val="a0"/>
    <w:link w:val="a4"/>
    <w:uiPriority w:val="99"/>
    <w:rPr>
      <w:sz w:val="18"/>
      <w:szCs w:val="18"/>
    </w:rPr>
  </w:style>
  <w:style w:type="paragraph" w:styleId="a7">
    <w:name w:val="List Paragraph"/>
    <w:basedOn w:val="a"/>
    <w:uiPriority w:val="34"/>
    <w:qFormat/>
    <w:pPr>
      <w:ind w:firstLineChars="200" w:firstLine="420"/>
    </w:pPr>
  </w:style>
  <w:style w:type="character" w:customStyle="1" w:styleId="Char1">
    <w:name w:val="页眉 Char"/>
    <w:basedOn w:val="a0"/>
    <w:link w:val="a5"/>
    <w:uiPriority w:val="99"/>
    <w:rPr>
      <w:sz w:val="18"/>
      <w:szCs w:val="18"/>
    </w:rPr>
  </w:style>
  <w:style w:type="character" w:customStyle="1" w:styleId="Char">
    <w:name w:val="批注框文本 Char"/>
    <w:basedOn w:val="a0"/>
    <w:link w:val="a3"/>
    <w:uiPriority w:val="99"/>
    <w:semiHidden/>
    <w:rPr>
      <w:sz w:val="18"/>
      <w:szCs w:val="18"/>
    </w:rPr>
  </w:style>
  <w:style w:type="character" w:customStyle="1" w:styleId="bjh-p">
    <w:name w:val="bjh-p"/>
    <w:basedOn w:val="a0"/>
    <w:rsid w:val="00D819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4260878-DC60-4E57-BEBF-2757AFAA78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5</Pages>
  <Words>341</Words>
  <Characters>1946</Characters>
  <Application>Microsoft Office Word</Application>
  <DocSecurity>0</DocSecurity>
  <Lines>16</Lines>
  <Paragraphs>4</Paragraphs>
  <ScaleCrop>false</ScaleCrop>
  <Company>Lenovo</Company>
  <LinksUpToDate>false</LinksUpToDate>
  <CharactersWithSpaces>2283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张玉宏</cp:lastModifiedBy>
  <cp:revision>28</cp:revision>
  <cp:lastPrinted>2020-12-17T02:54:00Z</cp:lastPrinted>
  <dcterms:created xsi:type="dcterms:W3CDTF">2020-12-17T03:00:00Z</dcterms:created>
  <dcterms:modified xsi:type="dcterms:W3CDTF">2020-12-18T08:08:00Z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